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bookmarkStart w:id="0" w:name="_GoBack"/>
            <w:bookmarkEnd w:id="0"/>
            <w:r>
              <w:t>Last updated:</w:t>
            </w:r>
          </w:p>
        </w:tc>
        <w:tc>
          <w:tcPr>
            <w:tcW w:w="8418" w:type="dxa"/>
          </w:tcPr>
          <w:p w14:paraId="15BF0868" w14:textId="4CC2FE43" w:rsidR="0012209D" w:rsidRDefault="00894C82" w:rsidP="00321CAA">
            <w:r>
              <w:t>22 February 2016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5816827" w:rsidR="0012209D" w:rsidRPr="00B41380" w:rsidRDefault="007A7278" w:rsidP="007E1BF6">
            <w:r w:rsidRPr="00B41380">
              <w:t>Research</w:t>
            </w:r>
            <w:r w:rsidR="001054C3" w:rsidRPr="00B41380">
              <w:t xml:space="preserve"> Fellow</w:t>
            </w:r>
            <w:r w:rsidR="00A06EA9">
              <w:t xml:space="preserve"> in Spatial Modelling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700620C" w:rsidR="0012209D" w:rsidRDefault="00B41380" w:rsidP="00321CAA">
            <w:r>
              <w:t xml:space="preserve">Geography and Environment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05CC8BC" w:rsidR="00746AEB" w:rsidRDefault="00B41380" w:rsidP="00321CAA">
            <w:r>
              <w:t>Social Human and Mathematical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6157EEF" w:rsidR="0012209D" w:rsidRPr="005508A2" w:rsidRDefault="00B41380" w:rsidP="00321CAA">
            <w:r>
              <w:t>Dr Felix Eigenbrod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1B38E09" w:rsidR="0012209D" w:rsidRPr="005508A2" w:rsidRDefault="00B41380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8F83BA7" w:rsidR="0012209D" w:rsidRPr="005508A2" w:rsidRDefault="00B41380" w:rsidP="00B4138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5AE4A25B" w14:textId="77777777" w:rsidR="00894C82" w:rsidRDefault="00894C82" w:rsidP="00894C8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t xml:space="preserve">Provide research support on the </w:t>
            </w:r>
            <w:r w:rsidRPr="00B41380">
              <w:rPr>
                <w:snapToGrid w:val="0"/>
                <w:sz w:val="20"/>
                <w:lang w:eastAsia="en-US"/>
              </w:rPr>
              <w:t xml:space="preserve">ERC Starting Grant, “Scaling Rules for Ecosystem Service Mapping (SCALEFORES)”. </w:t>
            </w:r>
          </w:p>
          <w:p w14:paraId="15BF088B" w14:textId="0131F3AC" w:rsidR="0012209D" w:rsidRDefault="0012209D" w:rsidP="00A06EA9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4"/>
        <w:gridCol w:w="8005"/>
        <w:gridCol w:w="1018"/>
      </w:tblGrid>
      <w:tr w:rsidR="0012209D" w14:paraId="15BF0890" w14:textId="77777777" w:rsidTr="00A06EA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A06EA9" w14:paraId="15BF089C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9" w14:textId="77777777" w:rsidR="00A06EA9" w:rsidRDefault="00A06EA9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15BF089A" w14:textId="14A311BA" w:rsidR="00A06EA9" w:rsidRDefault="00A06EA9" w:rsidP="00A06EA9">
            <w:r w:rsidRPr="009D6185">
              <w:t xml:space="preserve">To develop and carry out an area of personal research.  </w:t>
            </w:r>
          </w:p>
        </w:tc>
        <w:tc>
          <w:tcPr>
            <w:tcW w:w="1018" w:type="dxa"/>
          </w:tcPr>
          <w:p w14:paraId="15BF089B" w14:textId="4D927141" w:rsidR="00A06EA9" w:rsidRDefault="00A06EA9" w:rsidP="00A06EA9">
            <w:r>
              <w:t>5 %</w:t>
            </w:r>
          </w:p>
        </w:tc>
      </w:tr>
      <w:tr w:rsidR="00A06EA9" w14:paraId="15BF08A0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D" w14:textId="77777777" w:rsidR="00A06EA9" w:rsidRDefault="00A06EA9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15BF089E" w14:textId="4EEBCD3C" w:rsidR="00A06EA9" w:rsidRDefault="00A06EA9" w:rsidP="00A06EA9">
            <w:r>
              <w:rPr>
                <w:szCs w:val="18"/>
              </w:rPr>
              <w:t xml:space="preserve">Create </w:t>
            </w:r>
            <w:r w:rsidRPr="006B537D">
              <w:rPr>
                <w:szCs w:val="18"/>
              </w:rPr>
              <w:t>artificial surfaces of spatial processes (neutral maps) with known spatial properties</w:t>
            </w:r>
            <w:r>
              <w:rPr>
                <w:szCs w:val="18"/>
              </w:rPr>
              <w:t xml:space="preserve"> to enable the systematic examination of</w:t>
            </w:r>
            <w:r w:rsidRPr="006B537D">
              <w:rPr>
                <w:szCs w:val="18"/>
              </w:rPr>
              <w:t xml:space="preserve"> the conditions under which the relationships between two or more </w:t>
            </w:r>
            <w:r>
              <w:rPr>
                <w:szCs w:val="18"/>
              </w:rPr>
              <w:t>spatial surfaces (maps</w:t>
            </w:r>
            <w:r w:rsidRPr="006B537D">
              <w:rPr>
                <w:szCs w:val="18"/>
              </w:rPr>
              <w:t>) are most affected by spatial scale.</w:t>
            </w:r>
          </w:p>
        </w:tc>
        <w:tc>
          <w:tcPr>
            <w:tcW w:w="1018" w:type="dxa"/>
          </w:tcPr>
          <w:p w14:paraId="15BF089F" w14:textId="6162A49A" w:rsidR="00A06EA9" w:rsidRDefault="00A06EA9" w:rsidP="00A06EA9">
            <w:r>
              <w:t>30 %</w:t>
            </w:r>
          </w:p>
        </w:tc>
      </w:tr>
      <w:tr w:rsidR="00A06EA9" w14:paraId="15BF08A4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1" w14:textId="77777777" w:rsidR="00A06EA9" w:rsidRDefault="00A06EA9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15BF08A2" w14:textId="472D4745" w:rsidR="00A06EA9" w:rsidRDefault="00A06EA9" w:rsidP="00A06EA9">
            <w:r>
              <w:rPr>
                <w:szCs w:val="18"/>
              </w:rPr>
              <w:t>Design and carry out statistical tests of predictions of when spatial scale will most affect the relationships between different ecosystem services using large-scale spatial datasets</w:t>
            </w:r>
          </w:p>
        </w:tc>
        <w:tc>
          <w:tcPr>
            <w:tcW w:w="1018" w:type="dxa"/>
          </w:tcPr>
          <w:p w14:paraId="15BF08A3" w14:textId="60CF064F" w:rsidR="00A06EA9" w:rsidRDefault="00A06EA9" w:rsidP="00A06EA9">
            <w:r>
              <w:t>20 %</w:t>
            </w:r>
          </w:p>
        </w:tc>
      </w:tr>
      <w:tr w:rsidR="00A06EA9" w14:paraId="15BF08A8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5" w14:textId="77777777" w:rsidR="00A06EA9" w:rsidRDefault="00A06EA9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15BF08A6" w14:textId="2F13FF0E" w:rsidR="00A06EA9" w:rsidRDefault="00A06EA9" w:rsidP="00A06EA9">
            <w:r w:rsidRPr="00F34D19">
              <w:rPr>
                <w:szCs w:val="18"/>
              </w:rPr>
              <w:t>Collating, manipulating and analysing existing broad-scale social and ecological spatial datasets.</w:t>
            </w:r>
          </w:p>
        </w:tc>
        <w:tc>
          <w:tcPr>
            <w:tcW w:w="1018" w:type="dxa"/>
          </w:tcPr>
          <w:p w14:paraId="15BF08A7" w14:textId="75CEA431" w:rsidR="00A06EA9" w:rsidRDefault="00A06EA9" w:rsidP="00A06EA9">
            <w:r>
              <w:t>10 %</w:t>
            </w:r>
          </w:p>
        </w:tc>
      </w:tr>
      <w:tr w:rsidR="00A06EA9" w14:paraId="15BF08AC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9" w14:textId="77777777" w:rsidR="00A06EA9" w:rsidRDefault="00A06EA9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15BF08AA" w14:textId="2D2C7F86" w:rsidR="00A06EA9" w:rsidRPr="00447FD8" w:rsidRDefault="00A06EA9" w:rsidP="00A06EA9">
            <w:r w:rsidRPr="00F34D19">
              <w:rPr>
                <w:szCs w:val="18"/>
              </w:rPr>
              <w:t>To communicate research findings through writing first-authored peer-reviewed journal articles for high-impact ecological journals and through presenting at international and national academic and industry-led conferences and meetings.</w:t>
            </w:r>
          </w:p>
        </w:tc>
        <w:tc>
          <w:tcPr>
            <w:tcW w:w="1018" w:type="dxa"/>
          </w:tcPr>
          <w:p w14:paraId="15BF08AB" w14:textId="7262A863" w:rsidR="00A06EA9" w:rsidRDefault="00A06EA9" w:rsidP="00A06EA9">
            <w:r>
              <w:t>20 %</w:t>
            </w:r>
          </w:p>
        </w:tc>
      </w:tr>
      <w:tr w:rsidR="00A06EA9" w14:paraId="26432C86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7A2D8CBD" w14:textId="77777777" w:rsidR="00A06EA9" w:rsidRDefault="00A06EA9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407D1829" w14:textId="1F24FD71" w:rsidR="00A06EA9" w:rsidRPr="009D6185" w:rsidRDefault="00A06EA9" w:rsidP="00A06EA9">
            <w:r w:rsidRPr="00F34D19">
              <w:t>To help guide and mentor PhD and UG students on related projects and contribute to the wider ecosystem service research community at Southampton</w:t>
            </w:r>
          </w:p>
        </w:tc>
        <w:tc>
          <w:tcPr>
            <w:tcW w:w="1018" w:type="dxa"/>
          </w:tcPr>
          <w:p w14:paraId="1A14AD25" w14:textId="2746642E" w:rsidR="00A06EA9" w:rsidRDefault="0020420F" w:rsidP="00A06EA9">
            <w:r>
              <w:t>10</w:t>
            </w:r>
            <w:r w:rsidR="00A06EA9">
              <w:t xml:space="preserve"> %</w:t>
            </w:r>
          </w:p>
        </w:tc>
      </w:tr>
      <w:tr w:rsidR="0020420F" w14:paraId="766AB13D" w14:textId="77777777" w:rsidTr="00A06EA9">
        <w:trPr>
          <w:cantSplit/>
        </w:trPr>
        <w:tc>
          <w:tcPr>
            <w:tcW w:w="604" w:type="dxa"/>
            <w:tcBorders>
              <w:right w:val="nil"/>
            </w:tcBorders>
          </w:tcPr>
          <w:p w14:paraId="4ECBC032" w14:textId="77777777" w:rsidR="0020420F" w:rsidRDefault="0020420F" w:rsidP="00A06EA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5" w:type="dxa"/>
            <w:tcBorders>
              <w:left w:val="nil"/>
            </w:tcBorders>
          </w:tcPr>
          <w:p w14:paraId="79990FAF" w14:textId="08EFCE89" w:rsidR="0020420F" w:rsidRPr="00F34D19" w:rsidRDefault="0020420F" w:rsidP="00A06EA9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7FFBB564" w14:textId="527E00DE" w:rsidR="0020420F" w:rsidRDefault="0020420F" w:rsidP="00A06EA9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30BCC46F" w:rsidR="0012209D" w:rsidRDefault="009D6185" w:rsidP="00B41380">
            <w:r>
              <w:t xml:space="preserve">Direct responsibility to holder of research award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0C8390DF" w14:textId="2E4122D0" w:rsidR="00B41380" w:rsidRDefault="00B41380" w:rsidP="0020420F">
            <w:r>
              <w:t>To be available for occasional ove</w:t>
            </w:r>
            <w:r w:rsidR="0020420F">
              <w:t xml:space="preserve">rnight travel (less than 2 weeks </w:t>
            </w:r>
            <w:r>
              <w:t xml:space="preserve">per year).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1"/>
        <w:gridCol w:w="3339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598E6AF6" w:rsidR="00013C10" w:rsidRPr="00013C10" w:rsidRDefault="008F1336" w:rsidP="00321CAA">
            <w:pPr>
              <w:rPr>
                <w:bCs/>
              </w:rPr>
            </w:pPr>
            <w:r>
              <w:rPr>
                <w:bCs/>
              </w:rPr>
              <w:t>D</w:t>
            </w:r>
            <w:r w:rsidR="00013C10" w:rsidRPr="00013C10">
              <w:rPr>
                <w:bCs/>
              </w:rPr>
              <w:t>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3E14CF9" w:rsidR="00013C10" w:rsidRPr="00FD5B0E" w:rsidRDefault="00013C10" w:rsidP="00321CAA"/>
        </w:tc>
        <w:tc>
          <w:tcPr>
            <w:tcW w:w="3402" w:type="dxa"/>
          </w:tcPr>
          <w:p w14:paraId="25E02E31" w14:textId="69C961EC" w:rsidR="0020420F" w:rsidRDefault="0020420F" w:rsidP="002042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PhD </w:t>
            </w:r>
            <w:r w:rsidR="00894C82" w:rsidRPr="00B14C9D">
              <w:rPr>
                <w:rFonts w:cs="Arial"/>
                <w:sz w:val="20"/>
              </w:rPr>
              <w:t xml:space="preserve">or equivalent qualifications and experience </w:t>
            </w:r>
            <w:r>
              <w:rPr>
                <w:rFonts w:cs="Arial"/>
                <w:sz w:val="20"/>
              </w:rPr>
              <w:t>in spatial and/or ecological modelling in a relevant subject (</w:t>
            </w:r>
            <w:r w:rsidRPr="00D230A6">
              <w:rPr>
                <w:rFonts w:cs="Arial"/>
                <w:sz w:val="20"/>
              </w:rPr>
              <w:t xml:space="preserve">e.g. ecology, geography, demography, statistics, computer science, epidemiology </w:t>
            </w:r>
            <w:proofErr w:type="spellStart"/>
            <w:r w:rsidRPr="00D230A6">
              <w:rPr>
                <w:rFonts w:cs="Arial"/>
                <w:sz w:val="20"/>
              </w:rPr>
              <w:t>etc</w:t>
            </w:r>
            <w:proofErr w:type="spellEnd"/>
            <w:r w:rsidRPr="00D230A6">
              <w:rPr>
                <w:rFonts w:cs="Arial"/>
                <w:sz w:val="20"/>
              </w:rPr>
              <w:t>).</w:t>
            </w:r>
          </w:p>
          <w:p w14:paraId="2458D3B6" w14:textId="77777777" w:rsidR="0020420F" w:rsidRDefault="0020420F" w:rsidP="0020420F">
            <w:pPr>
              <w:rPr>
                <w:rFonts w:cs="Arial"/>
                <w:sz w:val="20"/>
              </w:rPr>
            </w:pPr>
          </w:p>
          <w:p w14:paraId="7EBEB2A6" w14:textId="77777777" w:rsidR="0020420F" w:rsidRDefault="0020420F" w:rsidP="0020420F">
            <w:pPr>
              <w:rPr>
                <w:sz w:val="20"/>
              </w:rPr>
            </w:pPr>
            <w:r>
              <w:rPr>
                <w:sz w:val="20"/>
              </w:rPr>
              <w:t>Experience in spatial and/or ecological modelling</w:t>
            </w:r>
          </w:p>
          <w:p w14:paraId="74D879B8" w14:textId="77777777" w:rsidR="0020420F" w:rsidRDefault="0020420F" w:rsidP="0020420F">
            <w:pPr>
              <w:rPr>
                <w:sz w:val="20"/>
              </w:rPr>
            </w:pPr>
          </w:p>
          <w:p w14:paraId="2FC28BF2" w14:textId="77777777" w:rsidR="0020420F" w:rsidRDefault="0020420F" w:rsidP="0020420F">
            <w:pPr>
              <w:rPr>
                <w:sz w:val="20"/>
              </w:rPr>
            </w:pPr>
            <w:r>
              <w:rPr>
                <w:sz w:val="20"/>
              </w:rPr>
              <w:t xml:space="preserve">Experience in computer programming, preferably including within the R environment, but likely also in other relevant languages (e.g. Python, Java, C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). </w:t>
            </w:r>
          </w:p>
          <w:p w14:paraId="4C0C88D5" w14:textId="77777777" w:rsidR="00894C82" w:rsidRDefault="00894C82" w:rsidP="0020420F">
            <w:pPr>
              <w:rPr>
                <w:sz w:val="20"/>
              </w:rPr>
            </w:pPr>
          </w:p>
          <w:p w14:paraId="0872987E" w14:textId="7DC5BA04" w:rsidR="00894C82" w:rsidRPr="00894C82" w:rsidRDefault="00894C82" w:rsidP="0020420F">
            <w:pPr>
              <w:rPr>
                <w:rFonts w:cs="Arial"/>
                <w:color w:val="222222"/>
                <w:sz w:val="20"/>
              </w:rPr>
            </w:pPr>
            <w:r>
              <w:rPr>
                <w:rFonts w:cs="Arial"/>
                <w:color w:val="222222"/>
                <w:sz w:val="20"/>
              </w:rPr>
              <w:t>S</w:t>
            </w:r>
            <w:r w:rsidRPr="005258DA">
              <w:rPr>
                <w:rFonts w:cs="Arial"/>
                <w:color w:val="222222"/>
                <w:sz w:val="20"/>
              </w:rPr>
              <w:t xml:space="preserve">trong skills in computer programming (e.g. in R, </w:t>
            </w:r>
            <w:proofErr w:type="spellStart"/>
            <w:r w:rsidRPr="005258DA">
              <w:rPr>
                <w:rFonts w:cs="Arial"/>
                <w:color w:val="222222"/>
                <w:sz w:val="20"/>
              </w:rPr>
              <w:t>Matlab</w:t>
            </w:r>
            <w:proofErr w:type="spellEnd"/>
            <w:r w:rsidRPr="005258DA">
              <w:rPr>
                <w:rFonts w:cs="Arial"/>
                <w:color w:val="222222"/>
                <w:sz w:val="20"/>
              </w:rPr>
              <w:t xml:space="preserve"> or Python) and statistics</w:t>
            </w:r>
          </w:p>
          <w:p w14:paraId="11C3D589" w14:textId="73F342A3" w:rsidR="00894C82" w:rsidRDefault="00894C82" w:rsidP="0020420F">
            <w:pPr>
              <w:rPr>
                <w:sz w:val="20"/>
              </w:rPr>
            </w:pPr>
            <w:r>
              <w:rPr>
                <w:rFonts w:cs="Arial"/>
                <w:color w:val="222222"/>
                <w:sz w:val="20"/>
              </w:rPr>
              <w:t>S</w:t>
            </w:r>
            <w:r w:rsidRPr="005258DA">
              <w:rPr>
                <w:rFonts w:cs="Arial"/>
                <w:color w:val="222222"/>
                <w:sz w:val="20"/>
              </w:rPr>
              <w:t>ome expertise in GIS and data handling</w:t>
            </w:r>
          </w:p>
          <w:p w14:paraId="557F7F61" w14:textId="77777777" w:rsidR="0020420F" w:rsidRDefault="0020420F" w:rsidP="0020420F">
            <w:pPr>
              <w:rPr>
                <w:sz w:val="20"/>
              </w:rPr>
            </w:pPr>
          </w:p>
          <w:p w14:paraId="17469C7C" w14:textId="77777777" w:rsidR="0020420F" w:rsidRDefault="0020420F" w:rsidP="0020420F">
            <w:pPr>
              <w:rPr>
                <w:sz w:val="20"/>
              </w:rPr>
            </w:pPr>
            <w:r>
              <w:rPr>
                <w:sz w:val="20"/>
              </w:rPr>
              <w:t>Expertise in advanced statistical analyses, ideally of spatial datasets</w:t>
            </w:r>
          </w:p>
          <w:p w14:paraId="0AEDF846" w14:textId="77777777" w:rsidR="0020420F" w:rsidRDefault="0020420F" w:rsidP="0020420F">
            <w:pPr>
              <w:rPr>
                <w:sz w:val="20"/>
              </w:rPr>
            </w:pPr>
          </w:p>
          <w:p w14:paraId="15BF08BC" w14:textId="6DBE8AF9" w:rsidR="009D6185" w:rsidRPr="00894C82" w:rsidRDefault="0020420F" w:rsidP="00894C82">
            <w:pPr>
              <w:rPr>
                <w:sz w:val="20"/>
              </w:rPr>
            </w:pPr>
            <w:r>
              <w:rPr>
                <w:sz w:val="20"/>
              </w:rPr>
              <w:t>Publications in peer-reviewed international journals in a relevant field</w:t>
            </w:r>
          </w:p>
        </w:tc>
        <w:tc>
          <w:tcPr>
            <w:tcW w:w="3402" w:type="dxa"/>
          </w:tcPr>
          <w:p w14:paraId="15BF08BD" w14:textId="00F15523" w:rsidR="0020420F" w:rsidRDefault="0020420F" w:rsidP="0020420F">
            <w:r>
              <w:rPr>
                <w:sz w:val="20"/>
              </w:rPr>
              <w:t>Experience in using GIS (</w:t>
            </w:r>
            <w:proofErr w:type="spellStart"/>
            <w:r>
              <w:rPr>
                <w:sz w:val="20"/>
              </w:rPr>
              <w:t>i.e</w:t>
            </w:r>
            <w:proofErr w:type="spellEnd"/>
            <w:r>
              <w:rPr>
                <w:sz w:val="20"/>
              </w:rPr>
              <w:t xml:space="preserve"> ArcGIS) to analyse large geospatial datasets </w:t>
            </w:r>
          </w:p>
        </w:tc>
        <w:tc>
          <w:tcPr>
            <w:tcW w:w="1330" w:type="dxa"/>
          </w:tcPr>
          <w:p w14:paraId="15BF08BE" w14:textId="2A822E15" w:rsidR="00013C10" w:rsidRDefault="008F1336" w:rsidP="00343D93">
            <w:pPr>
              <w:spacing w:after="90"/>
            </w:pPr>
            <w:r>
              <w:t xml:space="preserve">CV and interview 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1E67668" w:rsidR="0020420F" w:rsidRPr="00894C82" w:rsidRDefault="0020420F" w:rsidP="00894C82">
            <w:pPr>
              <w:overflowPunct/>
              <w:textAlignment w:val="auto"/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 xml:space="preserve">Expertise in </w:t>
            </w:r>
            <w:r>
              <w:rPr>
                <w:rFonts w:cs="Arial"/>
                <w:sz w:val="20"/>
              </w:rPr>
              <w:t>designing research on spatial questions</w:t>
            </w:r>
            <w:r w:rsidRPr="00C00415">
              <w:rPr>
                <w:rFonts w:cs="Arial"/>
                <w:sz w:val="20"/>
              </w:rPr>
              <w:t>.  Able to organise own programme of work and resources to meet deadlines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579D994" w14:textId="77777777" w:rsidR="008F1336" w:rsidRDefault="008F1336" w:rsidP="00343D93">
            <w:pPr>
              <w:spacing w:after="90"/>
            </w:pPr>
            <w:r>
              <w:t>CV,</w:t>
            </w:r>
          </w:p>
          <w:p w14:paraId="15BF08C3" w14:textId="1671E97A" w:rsidR="00013C10" w:rsidRDefault="008F1336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4E9CCEF8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415948AD" w:rsidR="009D6185" w:rsidRPr="00894C82" w:rsidRDefault="008F1336" w:rsidP="00894C82">
            <w:pPr>
              <w:overflowPunct/>
              <w:textAlignment w:val="auto"/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>Expertise in data analysis, including large data-sets using appropriate software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05665B1" w:rsidR="00013C10" w:rsidRDefault="008F1336" w:rsidP="00343D93">
            <w:pPr>
              <w:spacing w:after="90"/>
            </w:pPr>
            <w:r>
              <w:t>CV,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4CDFD83A" w:rsidR="00013C10" w:rsidRDefault="00013C10" w:rsidP="00B41380"/>
        </w:tc>
        <w:tc>
          <w:tcPr>
            <w:tcW w:w="3402" w:type="dxa"/>
          </w:tcPr>
          <w:p w14:paraId="213F00A3" w14:textId="77777777" w:rsidR="00B41380" w:rsidRPr="00C00415" w:rsidRDefault="00B41380" w:rsidP="00B41380">
            <w:pPr>
              <w:rPr>
                <w:sz w:val="20"/>
              </w:rPr>
            </w:pPr>
            <w:r w:rsidRPr="00C00415">
              <w:rPr>
                <w:sz w:val="20"/>
              </w:rPr>
              <w:t xml:space="preserve">Experience of </w:t>
            </w:r>
            <w:r>
              <w:rPr>
                <w:sz w:val="20"/>
              </w:rPr>
              <w:t>working closely in a small research team.</w:t>
            </w:r>
          </w:p>
          <w:p w14:paraId="09083201" w14:textId="77777777" w:rsidR="00B41380" w:rsidRPr="00C00415" w:rsidRDefault="00B41380" w:rsidP="00B41380">
            <w:pPr>
              <w:rPr>
                <w:sz w:val="20"/>
              </w:rPr>
            </w:pPr>
          </w:p>
          <w:p w14:paraId="15BF08CC" w14:textId="0FD12469" w:rsidR="00013C10" w:rsidRDefault="00B41380" w:rsidP="00B41380">
            <w:r w:rsidRPr="00C00415">
              <w:rPr>
                <w:sz w:val="20"/>
              </w:rPr>
              <w:t>Able to motivate, train and enthuse students</w:t>
            </w:r>
          </w:p>
        </w:tc>
        <w:tc>
          <w:tcPr>
            <w:tcW w:w="1330" w:type="dxa"/>
          </w:tcPr>
          <w:p w14:paraId="47F17197" w14:textId="77777777" w:rsidR="00013C10" w:rsidRDefault="00B41380" w:rsidP="00343D93">
            <w:pPr>
              <w:spacing w:after="90"/>
            </w:pPr>
            <w:r>
              <w:t>CV</w:t>
            </w:r>
          </w:p>
          <w:p w14:paraId="46E08C71" w14:textId="77777777" w:rsidR="00B41380" w:rsidRDefault="00B41380" w:rsidP="00343D93">
            <w:pPr>
              <w:spacing w:after="90"/>
            </w:pPr>
          </w:p>
          <w:p w14:paraId="2F789442" w14:textId="77777777" w:rsidR="00B41380" w:rsidRDefault="00B41380" w:rsidP="00343D93">
            <w:pPr>
              <w:spacing w:after="90"/>
            </w:pPr>
          </w:p>
          <w:p w14:paraId="15BF08CD" w14:textId="3FDC6D36" w:rsidR="00B41380" w:rsidRDefault="00B41380" w:rsidP="00343D93">
            <w:pPr>
              <w:spacing w:after="90"/>
            </w:pPr>
            <w:r>
              <w:t>Past record,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49F85E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B40A020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>Excellent verbal and written communication and presentation skills.</w:t>
            </w:r>
          </w:p>
          <w:p w14:paraId="394BB548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</w:p>
          <w:p w14:paraId="287653D7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>Able to address small and large groups and cross-disciplinary groups at projects meetings</w:t>
            </w:r>
          </w:p>
          <w:p w14:paraId="5E7B19EC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</w:p>
          <w:p w14:paraId="339E6321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ability</w:t>
            </w:r>
            <w:r w:rsidRPr="00C00415">
              <w:rPr>
                <w:rFonts w:cs="Arial"/>
                <w:sz w:val="20"/>
              </w:rPr>
              <w:t xml:space="preserve"> to present research results and contribute to papers in high quality journals</w:t>
            </w:r>
          </w:p>
          <w:p w14:paraId="5E4DAE25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</w:p>
          <w:p w14:paraId="15BF08D0" w14:textId="651EB461" w:rsidR="00013C10" w:rsidRDefault="00B41380" w:rsidP="00B41380">
            <w:pPr>
              <w:spacing w:after="90"/>
            </w:pPr>
            <w:r w:rsidRPr="00C00415">
              <w:rPr>
                <w:rFonts w:cs="Arial"/>
                <w:sz w:val="20"/>
              </w:rPr>
              <w:t>Able to synthesise information from meetings and write good notes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5FADF80" w14:textId="5D2E4CDE" w:rsidR="00013C10" w:rsidRDefault="00B41380" w:rsidP="00343D93">
            <w:pPr>
              <w:spacing w:after="90"/>
            </w:pPr>
            <w:r>
              <w:t>Interview</w:t>
            </w:r>
          </w:p>
          <w:p w14:paraId="664B77EE" w14:textId="77777777" w:rsidR="00B41380" w:rsidRDefault="00B41380" w:rsidP="00343D93">
            <w:pPr>
              <w:spacing w:after="90"/>
            </w:pPr>
          </w:p>
          <w:p w14:paraId="7844E117" w14:textId="77777777" w:rsidR="00B41380" w:rsidRDefault="00B41380" w:rsidP="00343D93">
            <w:pPr>
              <w:spacing w:after="90"/>
            </w:pPr>
          </w:p>
          <w:p w14:paraId="057C2453" w14:textId="77777777" w:rsidR="00B41380" w:rsidRDefault="00B41380" w:rsidP="00343D93">
            <w:pPr>
              <w:spacing w:after="90"/>
            </w:pPr>
          </w:p>
          <w:p w14:paraId="5447CA5F" w14:textId="77777777" w:rsidR="00B41380" w:rsidRDefault="00B41380" w:rsidP="00343D93">
            <w:pPr>
              <w:spacing w:after="90"/>
            </w:pPr>
            <w:r>
              <w:t>CV, Interview</w:t>
            </w:r>
          </w:p>
          <w:p w14:paraId="612B83AA" w14:textId="77777777" w:rsidR="00B41380" w:rsidRDefault="00B41380" w:rsidP="00343D93">
            <w:pPr>
              <w:spacing w:after="90"/>
            </w:pPr>
          </w:p>
          <w:p w14:paraId="5D66F2D6" w14:textId="77777777" w:rsidR="00B41380" w:rsidRDefault="00B41380" w:rsidP="00343D93">
            <w:pPr>
              <w:spacing w:after="90"/>
            </w:pPr>
          </w:p>
          <w:p w14:paraId="517EF307" w14:textId="77777777" w:rsidR="00B41380" w:rsidRDefault="00B41380" w:rsidP="00343D93">
            <w:pPr>
              <w:spacing w:after="90"/>
            </w:pPr>
            <w:r>
              <w:t>Publication record</w:t>
            </w:r>
          </w:p>
          <w:p w14:paraId="035CCEE6" w14:textId="77777777" w:rsidR="00B41380" w:rsidRDefault="00B41380" w:rsidP="00343D93">
            <w:pPr>
              <w:spacing w:after="90"/>
            </w:pPr>
          </w:p>
          <w:p w14:paraId="1A79EF33" w14:textId="77777777" w:rsidR="00B41380" w:rsidRDefault="00B41380" w:rsidP="00343D93">
            <w:pPr>
              <w:spacing w:after="90"/>
            </w:pPr>
          </w:p>
          <w:p w14:paraId="15BF08D2" w14:textId="5E70FD44" w:rsidR="00B41380" w:rsidRDefault="00B41380" w:rsidP="00343D93">
            <w:pPr>
              <w:spacing w:after="90"/>
            </w:pPr>
            <w:r>
              <w:t xml:space="preserve">Past record, interview 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0E3E33FB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E602028" w14:textId="77777777" w:rsidR="00013C10" w:rsidRDefault="00B41380" w:rsidP="009D6185">
            <w:pPr>
              <w:spacing w:after="90"/>
              <w:rPr>
                <w:sz w:val="20"/>
              </w:rPr>
            </w:pPr>
            <w:r w:rsidRPr="00C00415">
              <w:rPr>
                <w:sz w:val="20"/>
              </w:rPr>
              <w:t>Computer literacy.  Able to handle a range of software</w:t>
            </w:r>
            <w:r>
              <w:rPr>
                <w:sz w:val="20"/>
              </w:rPr>
              <w:t>.</w:t>
            </w:r>
          </w:p>
          <w:p w14:paraId="68BE5574" w14:textId="77777777" w:rsidR="00894C82" w:rsidRPr="00C519CF" w:rsidRDefault="00894C82" w:rsidP="00894C82">
            <w:pPr>
              <w:spacing w:after="90"/>
              <w:rPr>
                <w:sz w:val="20"/>
              </w:rPr>
            </w:pPr>
            <w:r w:rsidRPr="00C519CF">
              <w:rPr>
                <w:sz w:val="20"/>
              </w:rPr>
              <w:t>Understanding of relevant Health &amp; Safety issues</w:t>
            </w:r>
          </w:p>
          <w:p w14:paraId="15BF08D5" w14:textId="68E12272" w:rsidR="00894C82" w:rsidRDefault="00894C82" w:rsidP="00894C82">
            <w:pPr>
              <w:spacing w:after="90"/>
            </w:pPr>
            <w:r w:rsidRPr="00C519CF">
              <w:rPr>
                <w:sz w:val="20"/>
              </w:rP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4A5FE89" w:rsidR="00013C10" w:rsidRDefault="00B41380" w:rsidP="00343D93">
            <w:pPr>
              <w:spacing w:after="90"/>
            </w:pPr>
            <w:r>
              <w:t xml:space="preserve">CV, experience 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71E2A0B9" w:rsidR="00013C10" w:rsidRDefault="00B41380" w:rsidP="00B41380">
            <w:pPr>
              <w:spacing w:after="90"/>
            </w:pPr>
            <w:r w:rsidRPr="008876EB">
              <w:rPr>
                <w:sz w:val="20"/>
              </w:rPr>
              <w:t xml:space="preserve">Availability to attend national and international conferences </w:t>
            </w:r>
            <w:r>
              <w:rPr>
                <w:sz w:val="20"/>
              </w:rPr>
              <w:t xml:space="preserve">and meetings </w:t>
            </w:r>
            <w:r w:rsidRPr="008876EB">
              <w:rPr>
                <w:sz w:val="20"/>
              </w:rPr>
              <w:t>to present research results</w:t>
            </w:r>
            <w:r>
              <w:rPr>
                <w:sz w:val="20"/>
              </w:rPr>
              <w:t xml:space="preserve"> and a willingness to travel occasionally for up to a week at a time to meet project partners.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DE50BE3" w:rsidR="00D3349E" w:rsidRDefault="00894C82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94C82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267DFD84" w:rsidR="00062768" w:rsidRDefault="0020420F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894C82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D56A2"/>
    <w:multiLevelType w:val="hybridMultilevel"/>
    <w:tmpl w:val="DE3C4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D12C5F"/>
    <w:multiLevelType w:val="hybridMultilevel"/>
    <w:tmpl w:val="DE3C4C9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7"/>
  </w:num>
  <w:num w:numId="14">
    <w:abstractNumId w:val="6"/>
  </w:num>
  <w:num w:numId="15">
    <w:abstractNumId w:val="2"/>
  </w:num>
  <w:num w:numId="16">
    <w:abstractNumId w:val="13"/>
  </w:num>
  <w:num w:numId="17">
    <w:abstractNumId w:val="14"/>
  </w:num>
  <w:num w:numId="18">
    <w:abstractNumId w:val="18"/>
  </w:num>
  <w:num w:numId="19">
    <w:abstractNumId w:val="7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420F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4C82"/>
    <w:rsid w:val="008A35C3"/>
    <w:rsid w:val="008D52C9"/>
    <w:rsid w:val="008E3D67"/>
    <w:rsid w:val="008F03C7"/>
    <w:rsid w:val="008F1336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06EA9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1380"/>
    <w:rsid w:val="00B430BB"/>
    <w:rsid w:val="00B83EA7"/>
    <w:rsid w:val="00B84C12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77C82A-D240-4AFA-B6B2-828DA9EE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901</Words>
  <Characters>5575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Harrison A.T.</cp:lastModifiedBy>
  <cp:revision>2</cp:revision>
  <cp:lastPrinted>2008-01-14T17:11:00Z</cp:lastPrinted>
  <dcterms:created xsi:type="dcterms:W3CDTF">2016-02-22T17:33:00Z</dcterms:created>
  <dcterms:modified xsi:type="dcterms:W3CDTF">2016-02-22T17:33:00Z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AdHocReviewCycleID">
    <vt:i4>781866779</vt:i4>
  </property>
  <property fmtid="{D5CDD505-2E9C-101B-9397-08002B2CF9AE}" pid="4" name="_NewReviewCycle">
    <vt:lpwstr/>
  </property>
  <property fmtid="{D5CDD505-2E9C-101B-9397-08002B2CF9AE}" pid="5" name="_EmailSubject">
    <vt:lpwstr>OSRFs</vt:lpwstr>
  </property>
  <property fmtid="{D5CDD505-2E9C-101B-9397-08002B2CF9AE}" pid="6" name="_AuthorEmail">
    <vt:lpwstr>E.M.Bennett@soton.ac.uk</vt:lpwstr>
  </property>
  <property fmtid="{D5CDD505-2E9C-101B-9397-08002B2CF9AE}" pid="7" name="_AuthorEmailDisplayName">
    <vt:lpwstr>Bennett E.M. (Elaine)</vt:lpwstr>
  </property>
  <property fmtid="{D5CDD505-2E9C-101B-9397-08002B2CF9AE}" pid="8" name="_ReviewingToolsShownOnce">
    <vt:lpwstr/>
  </property>
</Properties>
</file>