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64EE95D8" w:rsidR="0012209D" w:rsidRDefault="003C4F59" w:rsidP="00321CAA">
            <w:r>
              <w:t>14 July 2016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8F82FC0" w:rsidR="0012209D" w:rsidRPr="00447FD8" w:rsidRDefault="007A7278" w:rsidP="003C4F59">
            <w:pPr>
              <w:rPr>
                <w:b/>
                <w:bCs/>
              </w:rPr>
            </w:pPr>
            <w:r w:rsidRPr="003C4F59">
              <w:rPr>
                <w:b/>
                <w:bCs/>
              </w:rPr>
              <w:t>Research</w:t>
            </w:r>
            <w:r w:rsidR="001054C3" w:rsidRPr="003C4F59">
              <w:rPr>
                <w:b/>
                <w:bCs/>
              </w:rPr>
              <w:t xml:space="preserve">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308BC9EB" w:rsidR="0012209D" w:rsidRDefault="003C4F59" w:rsidP="00321CAA">
            <w:r>
              <w:t>Aeronautics, Astronautics and Computational Engineering (AACE)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EFDF0A8" w:rsidR="00746AEB" w:rsidRDefault="003C4F59" w:rsidP="00321CAA">
            <w:r>
              <w:t>Engineering and the Environment (FEE)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48DDBB1" w:rsidR="0012209D" w:rsidRPr="005508A2" w:rsidRDefault="00092E69" w:rsidP="00092E69">
            <w:r>
              <w:t xml:space="preserve">Award holders: </w:t>
            </w:r>
            <w:r w:rsidR="003C4F59" w:rsidRPr="003C4F59">
              <w:t xml:space="preserve">Hans </w:t>
            </w:r>
            <w:proofErr w:type="spellStart"/>
            <w:r w:rsidR="003C4F59" w:rsidRPr="003C4F59">
              <w:t>Fangohr</w:t>
            </w:r>
            <w:proofErr w:type="spellEnd"/>
            <w:r w:rsidR="003C4F59" w:rsidRPr="003C4F59">
              <w:t xml:space="preserve">, </w:t>
            </w:r>
            <w:proofErr w:type="spellStart"/>
            <w:r w:rsidR="003C4F59" w:rsidRPr="003C4F59">
              <w:t>Ondrej</w:t>
            </w:r>
            <w:proofErr w:type="spellEnd"/>
            <w:r w:rsidR="003C4F59" w:rsidRPr="003C4F59">
              <w:t xml:space="preserve"> </w:t>
            </w:r>
            <w:proofErr w:type="spellStart"/>
            <w:r w:rsidR="003C4F59" w:rsidRPr="003C4F59">
              <w:t>Hovorka</w:t>
            </w:r>
            <w:proofErr w:type="spellEnd"/>
            <w:r>
              <w:t xml:space="preserve"> 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F2D0FA6" w:rsidR="0012209D" w:rsidRPr="005508A2" w:rsidRDefault="0012209D" w:rsidP="003C4F59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5F2FC936" w:rsidR="0012209D" w:rsidRDefault="009D6185" w:rsidP="00321CAA">
            <w:r w:rsidRPr="009D6185">
              <w:t>To undertake research in accordance with the specified research project under the supervision of the award holder.</w:t>
            </w:r>
            <w:r>
              <w:t xml:space="preserve">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3038B" w14:paraId="15BF0894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7FAB0BA8" w:rsidR="0013038B" w:rsidRDefault="0013038B" w:rsidP="00321CAA">
            <w:r>
              <w:t xml:space="preserve">Carry out the project specific research tasks, including development, study and evaluation of </w:t>
            </w:r>
            <w:r w:rsidRPr="009D6185">
              <w:t>models</w:t>
            </w:r>
            <w:r>
              <w:t xml:space="preserve"> and collaboration</w:t>
            </w:r>
            <w:r w:rsidRPr="009D6185">
              <w:t xml:space="preserve"> on original research tasks with colleagues </w:t>
            </w:r>
            <w:r w:rsidR="003D2ECF">
              <w:t xml:space="preserve">at Southampton and </w:t>
            </w:r>
            <w:r w:rsidRPr="009D6185">
              <w:t>in other institutions</w:t>
            </w:r>
            <w:r w:rsidR="004A1E48">
              <w:t>.</w:t>
            </w:r>
          </w:p>
        </w:tc>
        <w:tc>
          <w:tcPr>
            <w:tcW w:w="1027" w:type="dxa"/>
          </w:tcPr>
          <w:p w14:paraId="15BF0893" w14:textId="65F11C0C" w:rsidR="0013038B" w:rsidRPr="008A21E7" w:rsidRDefault="0013038B" w:rsidP="00321CAA">
            <w:r w:rsidRPr="008A21E7">
              <w:t>50 %</w:t>
            </w:r>
          </w:p>
        </w:tc>
      </w:tr>
      <w:tr w:rsidR="0013038B" w14:paraId="15BF0898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6BC67705" w:rsidR="0013038B" w:rsidRDefault="0013038B" w:rsidP="00321CAA">
            <w:r w:rsidRPr="009D6185">
              <w:t>Regularly disseminate findings by taking the lead in preparing publication materials for referred journals, presenting results at conferences, or exhibiting work at other appropriate events</w:t>
            </w:r>
            <w:r>
              <w:t>, and c</w:t>
            </w:r>
            <w:r w:rsidRPr="009D6185">
              <w:t>ontribute to the writing of bids for research funding.</w:t>
            </w:r>
          </w:p>
        </w:tc>
        <w:tc>
          <w:tcPr>
            <w:tcW w:w="1027" w:type="dxa"/>
          </w:tcPr>
          <w:p w14:paraId="15BF0897" w14:textId="6D52A028" w:rsidR="0013038B" w:rsidRPr="008A21E7" w:rsidRDefault="0013038B" w:rsidP="00321CAA">
            <w:r w:rsidRPr="008A21E7">
              <w:t>20 %</w:t>
            </w:r>
          </w:p>
        </w:tc>
      </w:tr>
      <w:tr w:rsidR="0013038B" w14:paraId="15BF08A0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67DB4D16" w:rsidR="0013038B" w:rsidRDefault="00CB2602" w:rsidP="008F5949">
            <w:r>
              <w:rPr>
                <w:lang w:val="en-US"/>
              </w:rPr>
              <w:t>D</w:t>
            </w:r>
            <w:r w:rsidR="0013038B" w:rsidRPr="0013038B">
              <w:rPr>
                <w:lang w:val="en-US"/>
              </w:rPr>
              <w:t>evelop and carry out an area of personal research.</w:t>
            </w:r>
          </w:p>
        </w:tc>
        <w:tc>
          <w:tcPr>
            <w:tcW w:w="1027" w:type="dxa"/>
          </w:tcPr>
          <w:p w14:paraId="15BF089F" w14:textId="7A2B75BB" w:rsidR="0013038B" w:rsidRPr="008A21E7" w:rsidRDefault="0013038B" w:rsidP="00321CAA">
            <w:r w:rsidRPr="008A21E7">
              <w:t>10 %</w:t>
            </w:r>
          </w:p>
        </w:tc>
      </w:tr>
      <w:tr w:rsidR="0013038B" w14:paraId="15BF08A8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51EDB86F" w:rsidR="0013038B" w:rsidRDefault="0013038B" w:rsidP="00343D93">
            <w:r w:rsidRPr="009D6185">
              <w:t>Carry out administrative tasks associated with specified research funding, for example risk assessment of research activities, organisation of proje</w:t>
            </w:r>
            <w:r w:rsidR="004A1E48">
              <w:t xml:space="preserve">ct meetings and documentation. </w:t>
            </w:r>
            <w:r w:rsidRPr="009D6185">
              <w:t>Implementation of procedures required to ensure accurate and timely formal reporting and financial control.</w:t>
            </w:r>
          </w:p>
        </w:tc>
        <w:tc>
          <w:tcPr>
            <w:tcW w:w="1027" w:type="dxa"/>
          </w:tcPr>
          <w:p w14:paraId="15BF08A7" w14:textId="6415E4C6" w:rsidR="0013038B" w:rsidRPr="008A21E7" w:rsidRDefault="0013038B" w:rsidP="00321CAA">
            <w:r w:rsidRPr="008A21E7">
              <w:t>5 %</w:t>
            </w:r>
          </w:p>
        </w:tc>
      </w:tr>
      <w:tr w:rsidR="0013038B" w14:paraId="15BF08AC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31BAF227" w:rsidR="0013038B" w:rsidRPr="00447FD8" w:rsidRDefault="0013038B" w:rsidP="00343D93">
            <w:r w:rsidRPr="009D6185">
              <w:t>Supervise the work of junior research staff</w:t>
            </w:r>
            <w:r>
              <w:t xml:space="preserve"> and PhD students.</w:t>
            </w:r>
          </w:p>
        </w:tc>
        <w:tc>
          <w:tcPr>
            <w:tcW w:w="1027" w:type="dxa"/>
          </w:tcPr>
          <w:p w14:paraId="15BF08AB" w14:textId="61F93E07" w:rsidR="0013038B" w:rsidRPr="008A21E7" w:rsidRDefault="0013038B" w:rsidP="00321CAA">
            <w:r w:rsidRPr="008A21E7">
              <w:t>5 %</w:t>
            </w:r>
          </w:p>
        </w:tc>
      </w:tr>
      <w:tr w:rsidR="0013038B" w14:paraId="26432C86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7A2D8CBD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07D1829" w14:textId="72113950" w:rsidR="0013038B" w:rsidRPr="009D6185" w:rsidRDefault="0013038B" w:rsidP="00F57F9F">
            <w:r w:rsidRPr="009D6185">
              <w:t>Carry out undergraduate supervision, demonstrating or lecturing duties within own area of expertise, under the direct guidance of a member of departmental academic staff</w:t>
            </w:r>
            <w:r w:rsidR="00F57F9F">
              <w:t>, when requested</w:t>
            </w:r>
            <w:r w:rsidRPr="009D6185">
              <w:t>.</w:t>
            </w:r>
          </w:p>
        </w:tc>
        <w:tc>
          <w:tcPr>
            <w:tcW w:w="1027" w:type="dxa"/>
          </w:tcPr>
          <w:p w14:paraId="1A14AD25" w14:textId="5445DAF4" w:rsidR="0013038B" w:rsidRPr="008A21E7" w:rsidRDefault="0013038B" w:rsidP="00321CAA">
            <w:r w:rsidRPr="008A21E7">
              <w:t>5 %</w:t>
            </w:r>
          </w:p>
        </w:tc>
      </w:tr>
      <w:tr w:rsidR="0013038B" w14:paraId="02C51BD6" w14:textId="77777777" w:rsidTr="008F5949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13038B" w:rsidRDefault="001303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26DA5297" w:rsidR="0013038B" w:rsidRPr="00447FD8" w:rsidRDefault="0013038B" w:rsidP="00321CAA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31D7D6D" w:rsidR="0013038B" w:rsidRPr="008A21E7" w:rsidRDefault="0013038B" w:rsidP="00321CAA">
            <w:r w:rsidRPr="008A21E7"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08238658" w14:textId="2B5B9D10" w:rsidR="0059299C" w:rsidRDefault="009D6185" w:rsidP="009D6185">
            <w:r>
              <w:t>Direct responsibilit</w:t>
            </w:r>
            <w:r w:rsidR="00D22E0B">
              <w:t>y to holder of research award and</w:t>
            </w:r>
            <w:r>
              <w:t xml:space="preserve"> academic supervisor</w:t>
            </w:r>
            <w:r w:rsidR="00D22E0B">
              <w:t>s</w:t>
            </w:r>
            <w:r>
              <w:t xml:space="preserve">. </w:t>
            </w:r>
          </w:p>
          <w:p w14:paraId="6D086920" w14:textId="61184A75" w:rsidR="009D6185" w:rsidRDefault="0059299C" w:rsidP="009D6185">
            <w:r>
              <w:t>A</w:t>
            </w:r>
            <w:r w:rsidR="009D6185">
              <w:t>dditional reporting and liaison responsibilities to external funding bodies or sponsors.</w:t>
            </w:r>
          </w:p>
          <w:p w14:paraId="76B5D64D" w14:textId="77777777" w:rsidR="009D6185" w:rsidRDefault="009D6185" w:rsidP="009D6185">
            <w:r>
              <w:t xml:space="preserve">May be asked to serve on a relevant Academic Unit committee, for example research committee.  </w:t>
            </w:r>
          </w:p>
          <w:p w14:paraId="15BF08B0" w14:textId="38EB348B" w:rsidR="0012209D" w:rsidRDefault="009D6185" w:rsidP="009D6185">
            <w:r>
              <w:t>Collaborators/colleagues in other work areas and institutions.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1271170" w14:textId="5A16FC99" w:rsidR="009D6185" w:rsidRDefault="009D6185" w:rsidP="009D6185">
            <w:r>
              <w:t xml:space="preserve">To be available to </w:t>
            </w:r>
            <w:r w:rsidR="0059299C">
              <w:t>work with project partners in the UK and elsewhere</w:t>
            </w:r>
            <w:r>
              <w:t xml:space="preserve"> as required by the specified research project.  </w:t>
            </w:r>
          </w:p>
          <w:p w14:paraId="6DA5CA0A" w14:textId="528A4D8F" w:rsidR="004A1E48" w:rsidRDefault="009D6185" w:rsidP="009D6185">
            <w:r>
              <w:t>To attend national and international conferences for the purpose of disseminating research results.</w:t>
            </w:r>
          </w:p>
          <w:p w14:paraId="1ECE56D2" w14:textId="32FB7B3C" w:rsidR="00343D93" w:rsidRPr="004A1E48" w:rsidRDefault="004A1E48" w:rsidP="004A1E48">
            <w:pPr>
              <w:rPr>
                <w:i/>
              </w:rPr>
            </w:pPr>
            <w:r w:rsidRPr="004A1E48">
              <w:rPr>
                <w:i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4A1E48">
              <w:rPr>
                <w:b/>
                <w:i/>
              </w:rPr>
              <w:t>Senior Research Assistant</w:t>
            </w:r>
            <w:r w:rsidRPr="004A1E48">
              <w:rPr>
                <w:i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2"/>
        <w:gridCol w:w="3338"/>
        <w:gridCol w:w="1324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270B93C5" w:rsidR="00D116BC" w:rsidRPr="006A736E" w:rsidRDefault="009D6185" w:rsidP="00AB4E60">
            <w:pPr>
              <w:spacing w:after="90"/>
            </w:pPr>
            <w:r w:rsidRPr="006A736E">
              <w:t>PhD or equivalent professional qualifications</w:t>
            </w:r>
            <w:r w:rsidR="004A1E48">
              <w:t xml:space="preserve"> in a relevant subject area</w:t>
            </w:r>
            <w:r w:rsidRPr="006A736E">
              <w:t xml:space="preserve"> and experience in </w:t>
            </w:r>
            <w:r w:rsidR="00AB4E60" w:rsidRPr="006A736E">
              <w:t>Computational</w:t>
            </w:r>
            <w:r w:rsidR="008F6499" w:rsidRPr="006A736E">
              <w:t xml:space="preserve"> Modelling</w:t>
            </w:r>
            <w:r w:rsidR="00AB4E60" w:rsidRPr="006A736E">
              <w:t>.</w:t>
            </w:r>
          </w:p>
          <w:p w14:paraId="0AAD5E1F" w14:textId="654F97AC" w:rsidR="002B7CF1" w:rsidRPr="006A736E" w:rsidRDefault="002B7CF1" w:rsidP="00F97B4C">
            <w:pPr>
              <w:spacing w:after="90"/>
            </w:pPr>
            <w:r w:rsidRPr="006A736E">
              <w:t>Experience of academic r</w:t>
            </w:r>
            <w:r w:rsidR="001C5827" w:rsidRPr="006A736E">
              <w:t xml:space="preserve">esearch in physical sciences, </w:t>
            </w:r>
            <w:r w:rsidRPr="006A736E">
              <w:t>engineering</w:t>
            </w:r>
            <w:r w:rsidR="001C5827" w:rsidRPr="006A736E">
              <w:t xml:space="preserve"> or closely related subject area.</w:t>
            </w:r>
          </w:p>
          <w:p w14:paraId="397A8344" w14:textId="77777777" w:rsidR="009D6185" w:rsidRPr="006A736E" w:rsidRDefault="00F97B4C" w:rsidP="00F97B4C">
            <w:pPr>
              <w:spacing w:after="90"/>
            </w:pPr>
            <w:r w:rsidRPr="006A736E">
              <w:t>U</w:t>
            </w:r>
            <w:r w:rsidR="009D6185" w:rsidRPr="006A736E">
              <w:t xml:space="preserve">nderstanding and knowledge of </w:t>
            </w:r>
            <w:r w:rsidRPr="006A736E">
              <w:t xml:space="preserve">computational methods including good programming skills. </w:t>
            </w:r>
          </w:p>
          <w:p w14:paraId="15BF08BC" w14:textId="2C0AA31E" w:rsidR="000C4952" w:rsidRPr="006A736E" w:rsidRDefault="000C4952" w:rsidP="00F97B4C">
            <w:pPr>
              <w:spacing w:after="90"/>
            </w:pPr>
            <w:r w:rsidRPr="006A736E">
              <w:t>Good communication skills.</w:t>
            </w:r>
          </w:p>
        </w:tc>
        <w:tc>
          <w:tcPr>
            <w:tcW w:w="3402" w:type="dxa"/>
          </w:tcPr>
          <w:p w14:paraId="6C2F2D7A" w14:textId="3B7B1295" w:rsidR="00D116BC" w:rsidRPr="006A736E" w:rsidRDefault="009D6185" w:rsidP="00D116BC">
            <w:pPr>
              <w:spacing w:after="90"/>
            </w:pPr>
            <w:r w:rsidRPr="006A736E">
              <w:t xml:space="preserve">PhD in </w:t>
            </w:r>
            <w:r w:rsidR="00F97B4C" w:rsidRPr="006A736E">
              <w:t xml:space="preserve">Computational Science, Physics, Computer Science, Mathematics, Engineering or closely related subject area. </w:t>
            </w:r>
          </w:p>
          <w:p w14:paraId="28D476EE" w14:textId="1BCF82E2" w:rsidR="009D6185" w:rsidRPr="006A736E" w:rsidRDefault="009D6185" w:rsidP="009D6185">
            <w:pPr>
              <w:spacing w:after="90"/>
            </w:pPr>
            <w:r w:rsidRPr="006A736E">
              <w:t xml:space="preserve">Knowledge of </w:t>
            </w:r>
            <w:r w:rsidR="00F97B4C" w:rsidRPr="006A736E">
              <w:t>condensed matter physics, in particular magnetic materials.</w:t>
            </w:r>
          </w:p>
          <w:p w14:paraId="5DF53B6D" w14:textId="65BBAE7D" w:rsidR="0002150E" w:rsidRPr="006A736E" w:rsidRDefault="0002150E" w:rsidP="0002150E">
            <w:pPr>
              <w:spacing w:after="90"/>
            </w:pPr>
            <w:r w:rsidRPr="006A736E">
              <w:t xml:space="preserve">Knowledge of simulation techniques such as Monte-Carlo, spin dynamics, and </w:t>
            </w:r>
            <w:proofErr w:type="spellStart"/>
            <w:r w:rsidRPr="006A736E">
              <w:t>micromagnetics</w:t>
            </w:r>
            <w:proofErr w:type="spellEnd"/>
            <w:r w:rsidRPr="006A736E">
              <w:t>.</w:t>
            </w:r>
          </w:p>
          <w:p w14:paraId="3A470AD4" w14:textId="439BFBD6" w:rsidR="002C7DA7" w:rsidRPr="006A736E" w:rsidRDefault="009D6185" w:rsidP="009D6185">
            <w:pPr>
              <w:spacing w:after="90"/>
            </w:pPr>
            <w:r w:rsidRPr="006A736E">
              <w:t xml:space="preserve">Experience of </w:t>
            </w:r>
            <w:r w:rsidR="00B30170" w:rsidRPr="006A736E">
              <w:t>code/</w:t>
            </w:r>
            <w:r w:rsidR="002C7DA7" w:rsidRPr="006A736E">
              <w:t xml:space="preserve">simulation development, and enthusiasm for creating high-quality software. </w:t>
            </w:r>
          </w:p>
          <w:p w14:paraId="15BF08BD" w14:textId="760A70D0" w:rsidR="009D6185" w:rsidRPr="006A736E" w:rsidRDefault="00B30170" w:rsidP="009D6185">
            <w:pPr>
              <w:spacing w:after="90"/>
            </w:pPr>
            <w:r w:rsidRPr="006A736E">
              <w:t>Experience working in interdisciplinary research teams</w:t>
            </w:r>
            <w:r w:rsidR="000E7586" w:rsidRPr="006A736E">
              <w:t xml:space="preserve"> and appropriate communication skills.</w:t>
            </w:r>
          </w:p>
        </w:tc>
        <w:tc>
          <w:tcPr>
            <w:tcW w:w="1330" w:type="dxa"/>
          </w:tcPr>
          <w:p w14:paraId="15BF08BE" w14:textId="20F5E245" w:rsidR="00013C10" w:rsidRPr="006A736E" w:rsidRDefault="00F4469D" w:rsidP="00F4469D">
            <w:pPr>
              <w:spacing w:after="90"/>
            </w:pPr>
            <w:r w:rsidRPr="006A736E">
              <w:t>Application,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52772C2C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08A5BD21" w:rsidR="004A1E48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  <w:r w:rsidR="004A1E48">
              <w:t>.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19374BD9" w:rsidR="00013C10" w:rsidRDefault="00904AE5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59554A1E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4A1E48">
              <w:t>.</w:t>
            </w:r>
          </w:p>
          <w:p w14:paraId="15BF08C6" w14:textId="38094467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  <w:r w:rsidR="004A1E48">
              <w:t>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965761B" w:rsidR="00013C10" w:rsidRDefault="00904AE5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2DDACA2" w14:textId="569205A6" w:rsidR="009D6185" w:rsidRDefault="009D6185" w:rsidP="009D6185">
            <w:pPr>
              <w:spacing w:after="90"/>
            </w:pPr>
            <w:r>
              <w:t>Able to supervise work of junior research staff, delegating effectively</w:t>
            </w:r>
            <w:r w:rsidR="004A1E48">
              <w:t>.</w:t>
            </w:r>
          </w:p>
          <w:p w14:paraId="07B6951B" w14:textId="3AEF902A" w:rsidR="009D6185" w:rsidRDefault="009D6185" w:rsidP="009D6185">
            <w:pPr>
              <w:spacing w:after="90"/>
            </w:pPr>
            <w:r>
              <w:t>Able to contribute to Academic Unit management and administrative processes</w:t>
            </w:r>
            <w:r w:rsidR="004A1E48">
              <w:t>.</w:t>
            </w:r>
          </w:p>
          <w:p w14:paraId="15BF08CB" w14:textId="137A7374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  <w:r w:rsidR="004A1E48">
              <w:t>.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4470E571" w:rsidR="00013C10" w:rsidRDefault="00904AE5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5BABD499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4A1E48">
              <w:t>.</w:t>
            </w:r>
          </w:p>
          <w:p w14:paraId="561FCED6" w14:textId="6A07D8E8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  <w:r w:rsidR="004A1E48">
              <w:t>.</w:t>
            </w:r>
          </w:p>
          <w:p w14:paraId="71D27DE2" w14:textId="4A1928A1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  <w:r w:rsidR="004A1E48">
              <w:t>.</w:t>
            </w:r>
          </w:p>
          <w:p w14:paraId="15BF08D0" w14:textId="423874FE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  <w:r w:rsidR="004A1E48">
              <w:t>.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3A1EEECD" w:rsidR="00013C10" w:rsidRDefault="00904AE5" w:rsidP="00343D93">
            <w:pPr>
              <w:spacing w:after="90"/>
            </w:pPr>
            <w:r>
              <w:t>Application, interview.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0AECF936" w:rsidR="009D6185" w:rsidRDefault="009D6185" w:rsidP="009D6185">
            <w:pPr>
              <w:spacing w:after="90"/>
            </w:pPr>
            <w:r>
              <w:t>Understanding of relevant Health &amp; Safety issues</w:t>
            </w:r>
            <w:r w:rsidR="004A1E48">
              <w:t>.</w:t>
            </w:r>
          </w:p>
          <w:p w14:paraId="15BF08D5" w14:textId="4021444A" w:rsidR="00013C10" w:rsidRDefault="009D6185" w:rsidP="009D6185">
            <w:pPr>
              <w:spacing w:after="90"/>
            </w:pPr>
            <w:r>
              <w:t>Positive attitude to colleagues and students</w:t>
            </w:r>
            <w:r w:rsidR="004A1E48">
              <w:t>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4FBC04A4" w:rsidR="00013C10" w:rsidRDefault="00904AE5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5745A326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  <w:r w:rsidR="004A1E48">
              <w:t>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6ACFDF0B" w:rsidR="00013C10" w:rsidRDefault="00904AE5" w:rsidP="00343D93">
            <w:pPr>
              <w:spacing w:after="90"/>
            </w:pPr>
            <w:r>
              <w:t>Application,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F6F7237" w:rsidR="00D3349E" w:rsidRDefault="004A1E4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5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4A1E4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Default="00F01EA0" w:rsidP="0012209D"/>
    <w:p w14:paraId="60525A97" w14:textId="77777777" w:rsidR="003E2905" w:rsidRDefault="003E2905" w:rsidP="0012209D"/>
    <w:p w14:paraId="526A2EDE" w14:textId="77777777" w:rsidR="003E2905" w:rsidRDefault="003E2905" w:rsidP="0012209D"/>
    <w:p w14:paraId="4E94D696" w14:textId="77777777" w:rsidR="003E2905" w:rsidRDefault="003E2905" w:rsidP="0012209D"/>
    <w:p w14:paraId="3EF90D76" w14:textId="77777777" w:rsidR="003E2905" w:rsidRDefault="003E2905" w:rsidP="0012209D"/>
    <w:p w14:paraId="738640F4" w14:textId="77777777" w:rsidR="003E2905" w:rsidRDefault="003E2905" w:rsidP="0012209D"/>
    <w:p w14:paraId="0076CFB9" w14:textId="77777777" w:rsidR="003E2905" w:rsidRPr="0012209D" w:rsidRDefault="003E2905" w:rsidP="0012209D"/>
    <w:sectPr w:rsidR="003E2905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DB42" w14:textId="77777777" w:rsidR="00E05CA6" w:rsidRDefault="00E05CA6">
      <w:r>
        <w:separator/>
      </w:r>
    </w:p>
    <w:p w14:paraId="49D2428D" w14:textId="77777777" w:rsidR="00E05CA6" w:rsidRDefault="00E05CA6"/>
  </w:endnote>
  <w:endnote w:type="continuationSeparator" w:id="0">
    <w:p w14:paraId="6FE97EF3" w14:textId="77777777" w:rsidR="00E05CA6" w:rsidRDefault="00E05CA6">
      <w:r>
        <w:continuationSeparator/>
      </w:r>
    </w:p>
    <w:p w14:paraId="6BB817E7" w14:textId="77777777" w:rsidR="00E05CA6" w:rsidRDefault="00E05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67DFD84" w:rsidR="00062768" w:rsidRDefault="00851F8D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A1E48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796A" w14:textId="77777777" w:rsidR="00E05CA6" w:rsidRDefault="00E05CA6">
      <w:r>
        <w:separator/>
      </w:r>
    </w:p>
    <w:p w14:paraId="12E49E3E" w14:textId="77777777" w:rsidR="00E05CA6" w:rsidRDefault="00E05CA6"/>
  </w:footnote>
  <w:footnote w:type="continuationSeparator" w:id="0">
    <w:p w14:paraId="389606A2" w14:textId="77777777" w:rsidR="00E05CA6" w:rsidRDefault="00E05CA6">
      <w:r>
        <w:continuationSeparator/>
      </w:r>
    </w:p>
    <w:p w14:paraId="6E8956A1" w14:textId="77777777" w:rsidR="00E05CA6" w:rsidRDefault="00E05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2150E"/>
    <w:rsid w:val="0005274A"/>
    <w:rsid w:val="00062768"/>
    <w:rsid w:val="00063081"/>
    <w:rsid w:val="00071653"/>
    <w:rsid w:val="000824F4"/>
    <w:rsid w:val="00092E69"/>
    <w:rsid w:val="000978E8"/>
    <w:rsid w:val="000B1DED"/>
    <w:rsid w:val="000B2CAC"/>
    <w:rsid w:val="000B4E5A"/>
    <w:rsid w:val="000C40CC"/>
    <w:rsid w:val="000C4952"/>
    <w:rsid w:val="000E7586"/>
    <w:rsid w:val="001054C3"/>
    <w:rsid w:val="0012209D"/>
    <w:rsid w:val="0013038B"/>
    <w:rsid w:val="0014205B"/>
    <w:rsid w:val="001532E2"/>
    <w:rsid w:val="00155170"/>
    <w:rsid w:val="00156F2F"/>
    <w:rsid w:val="001655F0"/>
    <w:rsid w:val="00171F75"/>
    <w:rsid w:val="0018144C"/>
    <w:rsid w:val="001840EA"/>
    <w:rsid w:val="00196415"/>
    <w:rsid w:val="001B6986"/>
    <w:rsid w:val="001C5827"/>
    <w:rsid w:val="001C5C5C"/>
    <w:rsid w:val="001C5FFD"/>
    <w:rsid w:val="001D0B37"/>
    <w:rsid w:val="001D3915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67F26"/>
    <w:rsid w:val="0028509A"/>
    <w:rsid w:val="0029789A"/>
    <w:rsid w:val="002A70BE"/>
    <w:rsid w:val="002B7CF1"/>
    <w:rsid w:val="002C6198"/>
    <w:rsid w:val="002C7DA7"/>
    <w:rsid w:val="002D4DF4"/>
    <w:rsid w:val="0031331E"/>
    <w:rsid w:val="00313CC8"/>
    <w:rsid w:val="003178D9"/>
    <w:rsid w:val="0034151E"/>
    <w:rsid w:val="00343D93"/>
    <w:rsid w:val="00364B2C"/>
    <w:rsid w:val="003701F7"/>
    <w:rsid w:val="00383FC1"/>
    <w:rsid w:val="003B0262"/>
    <w:rsid w:val="003B7540"/>
    <w:rsid w:val="003C384E"/>
    <w:rsid w:val="003C460F"/>
    <w:rsid w:val="003C4F59"/>
    <w:rsid w:val="003D2ECF"/>
    <w:rsid w:val="003E2905"/>
    <w:rsid w:val="00401EAA"/>
    <w:rsid w:val="004263FE"/>
    <w:rsid w:val="00434A83"/>
    <w:rsid w:val="00442A4E"/>
    <w:rsid w:val="00447715"/>
    <w:rsid w:val="00463797"/>
    <w:rsid w:val="00474D00"/>
    <w:rsid w:val="004A1E48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299C"/>
    <w:rsid w:val="005949FA"/>
    <w:rsid w:val="005D44D1"/>
    <w:rsid w:val="006249FD"/>
    <w:rsid w:val="00641ED7"/>
    <w:rsid w:val="00651280"/>
    <w:rsid w:val="00680547"/>
    <w:rsid w:val="00695D76"/>
    <w:rsid w:val="006A736E"/>
    <w:rsid w:val="006B1AF6"/>
    <w:rsid w:val="006D5E21"/>
    <w:rsid w:val="006E38E1"/>
    <w:rsid w:val="006F44EB"/>
    <w:rsid w:val="00702D64"/>
    <w:rsid w:val="0070376B"/>
    <w:rsid w:val="00746AEB"/>
    <w:rsid w:val="00761108"/>
    <w:rsid w:val="0079197B"/>
    <w:rsid w:val="00791A2A"/>
    <w:rsid w:val="007A7278"/>
    <w:rsid w:val="007B148A"/>
    <w:rsid w:val="007C22CC"/>
    <w:rsid w:val="007C6FAA"/>
    <w:rsid w:val="007E2D19"/>
    <w:rsid w:val="007F2AEA"/>
    <w:rsid w:val="00813365"/>
    <w:rsid w:val="00813A2C"/>
    <w:rsid w:val="0082020C"/>
    <w:rsid w:val="0082075E"/>
    <w:rsid w:val="00831441"/>
    <w:rsid w:val="008443D8"/>
    <w:rsid w:val="00851F8D"/>
    <w:rsid w:val="00854B1E"/>
    <w:rsid w:val="00856B8A"/>
    <w:rsid w:val="00876272"/>
    <w:rsid w:val="00883499"/>
    <w:rsid w:val="00885FD1"/>
    <w:rsid w:val="008A21E7"/>
    <w:rsid w:val="008A35C3"/>
    <w:rsid w:val="008D52C9"/>
    <w:rsid w:val="008E21C8"/>
    <w:rsid w:val="008E3D67"/>
    <w:rsid w:val="008F03C7"/>
    <w:rsid w:val="008F5949"/>
    <w:rsid w:val="008F6499"/>
    <w:rsid w:val="00904AE5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9F344F"/>
    <w:rsid w:val="00A021B7"/>
    <w:rsid w:val="00A131D9"/>
    <w:rsid w:val="00A14888"/>
    <w:rsid w:val="00A23226"/>
    <w:rsid w:val="00A34296"/>
    <w:rsid w:val="00A521A9"/>
    <w:rsid w:val="00A64973"/>
    <w:rsid w:val="00A925C0"/>
    <w:rsid w:val="00AA3CB5"/>
    <w:rsid w:val="00AB4E60"/>
    <w:rsid w:val="00AC2B17"/>
    <w:rsid w:val="00AE1CA0"/>
    <w:rsid w:val="00AE39DC"/>
    <w:rsid w:val="00AE4DC4"/>
    <w:rsid w:val="00B30170"/>
    <w:rsid w:val="00B430BB"/>
    <w:rsid w:val="00B84C12"/>
    <w:rsid w:val="00BB4A42"/>
    <w:rsid w:val="00BB7845"/>
    <w:rsid w:val="00BF1CC6"/>
    <w:rsid w:val="00C2163E"/>
    <w:rsid w:val="00C3225D"/>
    <w:rsid w:val="00C907D0"/>
    <w:rsid w:val="00CB1F23"/>
    <w:rsid w:val="00CB2602"/>
    <w:rsid w:val="00CD04F0"/>
    <w:rsid w:val="00CE3A26"/>
    <w:rsid w:val="00CE4B80"/>
    <w:rsid w:val="00D054B1"/>
    <w:rsid w:val="00D116BC"/>
    <w:rsid w:val="00D16D9D"/>
    <w:rsid w:val="00D22E0B"/>
    <w:rsid w:val="00D31624"/>
    <w:rsid w:val="00D3349E"/>
    <w:rsid w:val="00D54AA2"/>
    <w:rsid w:val="00D55315"/>
    <w:rsid w:val="00D5587F"/>
    <w:rsid w:val="00D65B56"/>
    <w:rsid w:val="00D67D41"/>
    <w:rsid w:val="00E03C6F"/>
    <w:rsid w:val="00E05CA6"/>
    <w:rsid w:val="00E25775"/>
    <w:rsid w:val="00E264FD"/>
    <w:rsid w:val="00E363B8"/>
    <w:rsid w:val="00E63AC1"/>
    <w:rsid w:val="00E96015"/>
    <w:rsid w:val="00ED2E52"/>
    <w:rsid w:val="00F01EA0"/>
    <w:rsid w:val="00F1551A"/>
    <w:rsid w:val="00F378D2"/>
    <w:rsid w:val="00F4469D"/>
    <w:rsid w:val="00F57F9F"/>
    <w:rsid w:val="00F84583"/>
    <w:rsid w:val="00F85DED"/>
    <w:rsid w:val="00F90F90"/>
    <w:rsid w:val="00F97B4C"/>
    <w:rsid w:val="00FA6B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1D6A4-8359-45F5-A3C3-F2CA49D2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6</Pages>
  <Words>951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Warren G.E.</cp:lastModifiedBy>
  <cp:revision>2</cp:revision>
  <cp:lastPrinted>2008-01-14T18:11:00Z</cp:lastPrinted>
  <dcterms:created xsi:type="dcterms:W3CDTF">2016-08-10T08:21:00Z</dcterms:created>
  <dcterms:modified xsi:type="dcterms:W3CDTF">2016-08-10T08:21:00Z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_NewReviewCycle">
    <vt:lpwstr/>
  </property>
</Properties>
</file>