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4"/>
        <w:gridCol w:w="8152"/>
      </w:tblGrid>
      <w:tr w:rsidR="0012209D" w:rsidRPr="001364FC" w14:paraId="15BF0869" w14:textId="77777777" w:rsidTr="00965556">
        <w:tc>
          <w:tcPr>
            <w:tcW w:w="1617" w:type="dxa"/>
          </w:tcPr>
          <w:p w14:paraId="15BF0867" w14:textId="77777777" w:rsidR="0012209D" w:rsidRPr="001364FC" w:rsidRDefault="0012209D" w:rsidP="00965556">
            <w:pPr>
              <w:rPr>
                <w:sz w:val="20"/>
              </w:rPr>
            </w:pPr>
            <w:r w:rsidRPr="001364FC">
              <w:rPr>
                <w:sz w:val="20"/>
              </w:rPr>
              <w:t>Last updated:</w:t>
            </w:r>
          </w:p>
        </w:tc>
        <w:tc>
          <w:tcPr>
            <w:tcW w:w="8418" w:type="dxa"/>
          </w:tcPr>
          <w:p w14:paraId="15BF0868" w14:textId="21DC90BD" w:rsidR="0012209D" w:rsidRPr="001364FC" w:rsidRDefault="00F71998" w:rsidP="00C07BC5">
            <w:pPr>
              <w:rPr>
                <w:sz w:val="20"/>
              </w:rPr>
            </w:pPr>
            <w:r>
              <w:rPr>
                <w:sz w:val="20"/>
              </w:rPr>
              <w:t xml:space="preserve">October </w:t>
            </w:r>
            <w:r w:rsidR="00143B4E" w:rsidRPr="001364FC">
              <w:rPr>
                <w:sz w:val="20"/>
              </w:rPr>
              <w:t>2016</w:t>
            </w:r>
          </w:p>
        </w:tc>
      </w:tr>
    </w:tbl>
    <w:p w14:paraId="15BF086A" w14:textId="77777777" w:rsidR="0012209D" w:rsidRPr="001364FC" w:rsidRDefault="0012209D" w:rsidP="0012209D">
      <w:pPr>
        <w:rPr>
          <w:sz w:val="20"/>
        </w:rPr>
      </w:pPr>
    </w:p>
    <w:p w14:paraId="15BF086B" w14:textId="77777777" w:rsidR="0012209D" w:rsidRPr="001364FC" w:rsidRDefault="0012209D" w:rsidP="0012209D">
      <w:pPr>
        <w:rPr>
          <w:b/>
          <w:bCs/>
          <w:sz w:val="20"/>
        </w:rPr>
      </w:pPr>
      <w:r w:rsidRPr="001364FC">
        <w:rPr>
          <w:b/>
          <w:bCs/>
          <w:sz w:val="20"/>
        </w:rPr>
        <w:t>JOB DESCRIPTION</w:t>
      </w:r>
    </w:p>
    <w:p w14:paraId="15BF086C" w14:textId="77777777" w:rsidR="0012209D" w:rsidRPr="001364FC" w:rsidRDefault="0012209D" w:rsidP="0012209D">
      <w:pPr>
        <w:rPr>
          <w:sz w:val="20"/>
        </w:rPr>
      </w:pPr>
    </w:p>
    <w:tbl>
      <w:tblPr>
        <w:tblStyle w:val="SUTable"/>
        <w:tblW w:w="0" w:type="auto"/>
        <w:jc w:val="center"/>
        <w:tblLook w:val="04A0" w:firstRow="1" w:lastRow="0" w:firstColumn="1" w:lastColumn="0" w:noHBand="0" w:noVBand="1"/>
      </w:tblPr>
      <w:tblGrid>
        <w:gridCol w:w="2510"/>
        <w:gridCol w:w="4527"/>
        <w:gridCol w:w="669"/>
        <w:gridCol w:w="2030"/>
      </w:tblGrid>
      <w:tr w:rsidR="0012209D" w:rsidRPr="001364FC" w14:paraId="15BF086F" w14:textId="77777777" w:rsidTr="000A6D17">
        <w:trPr>
          <w:jc w:val="center"/>
        </w:trPr>
        <w:tc>
          <w:tcPr>
            <w:tcW w:w="2510" w:type="dxa"/>
            <w:shd w:val="clear" w:color="auto" w:fill="D9D9D9" w:themeFill="background1" w:themeFillShade="D9"/>
          </w:tcPr>
          <w:p w14:paraId="15BF086D" w14:textId="77777777" w:rsidR="0012209D" w:rsidRPr="001364FC" w:rsidRDefault="0012209D" w:rsidP="00965556">
            <w:pPr>
              <w:rPr>
                <w:sz w:val="20"/>
              </w:rPr>
            </w:pPr>
            <w:r w:rsidRPr="001364FC">
              <w:rPr>
                <w:sz w:val="20"/>
              </w:rPr>
              <w:t>Post title:</w:t>
            </w:r>
          </w:p>
        </w:tc>
        <w:tc>
          <w:tcPr>
            <w:tcW w:w="7226" w:type="dxa"/>
            <w:gridSpan w:val="3"/>
          </w:tcPr>
          <w:p w14:paraId="15BF086E" w14:textId="651DBECA" w:rsidR="0012209D" w:rsidRPr="001364FC" w:rsidRDefault="002520B5" w:rsidP="00F566F5">
            <w:pPr>
              <w:rPr>
                <w:b/>
                <w:bCs/>
                <w:sz w:val="20"/>
              </w:rPr>
            </w:pPr>
            <w:r w:rsidRPr="002520B5">
              <w:rPr>
                <w:b/>
                <w:bCs/>
                <w:sz w:val="20"/>
              </w:rPr>
              <w:t xml:space="preserve">Research Fellow in </w:t>
            </w:r>
            <w:proofErr w:type="spellStart"/>
            <w:r w:rsidRPr="002520B5">
              <w:rPr>
                <w:b/>
                <w:bCs/>
                <w:sz w:val="20"/>
              </w:rPr>
              <w:t>Parahydrogen</w:t>
            </w:r>
            <w:proofErr w:type="spellEnd"/>
            <w:r w:rsidRPr="002520B5">
              <w:rPr>
                <w:b/>
                <w:bCs/>
                <w:sz w:val="20"/>
              </w:rPr>
              <w:t>-Enhanced Nuclear Magnetic Resonance</w:t>
            </w:r>
          </w:p>
        </w:tc>
      </w:tr>
      <w:tr w:rsidR="0012209D" w:rsidRPr="001364FC" w14:paraId="15BF0875" w14:textId="77777777" w:rsidTr="000A6D17">
        <w:trPr>
          <w:jc w:val="center"/>
        </w:trPr>
        <w:tc>
          <w:tcPr>
            <w:tcW w:w="2510" w:type="dxa"/>
            <w:shd w:val="clear" w:color="auto" w:fill="D9D9D9" w:themeFill="background1" w:themeFillShade="D9"/>
          </w:tcPr>
          <w:p w14:paraId="15BF0873" w14:textId="77777777" w:rsidR="0012209D" w:rsidRPr="001364FC" w:rsidRDefault="0012209D" w:rsidP="00965556">
            <w:pPr>
              <w:rPr>
                <w:sz w:val="20"/>
              </w:rPr>
            </w:pPr>
            <w:r w:rsidRPr="001364FC">
              <w:rPr>
                <w:sz w:val="20"/>
              </w:rPr>
              <w:t>Academic Unit/Service:</w:t>
            </w:r>
          </w:p>
        </w:tc>
        <w:tc>
          <w:tcPr>
            <w:tcW w:w="7226" w:type="dxa"/>
            <w:gridSpan w:val="3"/>
          </w:tcPr>
          <w:p w14:paraId="15BF0874" w14:textId="20683581" w:rsidR="0012209D" w:rsidRPr="001364FC" w:rsidRDefault="008A6E95" w:rsidP="00965556">
            <w:pPr>
              <w:rPr>
                <w:sz w:val="20"/>
              </w:rPr>
            </w:pPr>
            <w:r w:rsidRPr="001364FC">
              <w:rPr>
                <w:sz w:val="20"/>
              </w:rPr>
              <w:t>Chemistry</w:t>
            </w:r>
          </w:p>
        </w:tc>
      </w:tr>
      <w:tr w:rsidR="000A6D17" w:rsidRPr="001364FC" w14:paraId="07201851" w14:textId="4A69DB51" w:rsidTr="000A6D17">
        <w:trPr>
          <w:jc w:val="center"/>
        </w:trPr>
        <w:tc>
          <w:tcPr>
            <w:tcW w:w="2510" w:type="dxa"/>
            <w:shd w:val="clear" w:color="auto" w:fill="D9D9D9" w:themeFill="background1" w:themeFillShade="D9"/>
          </w:tcPr>
          <w:p w14:paraId="158400D7" w14:textId="4B829CEE" w:rsidR="000A6D17" w:rsidRPr="001364FC" w:rsidRDefault="000A6D17" w:rsidP="00965556">
            <w:pPr>
              <w:rPr>
                <w:sz w:val="20"/>
              </w:rPr>
            </w:pPr>
            <w:r w:rsidRPr="001364FC">
              <w:rPr>
                <w:sz w:val="20"/>
              </w:rPr>
              <w:t>Faculty:</w:t>
            </w:r>
          </w:p>
        </w:tc>
        <w:tc>
          <w:tcPr>
            <w:tcW w:w="4527" w:type="dxa"/>
            <w:tcBorders>
              <w:right w:val="nil"/>
            </w:tcBorders>
          </w:tcPr>
          <w:p w14:paraId="04210150" w14:textId="308DABD3" w:rsidR="000A6D17" w:rsidRPr="001364FC" w:rsidRDefault="000A6D17" w:rsidP="00965556">
            <w:pPr>
              <w:rPr>
                <w:sz w:val="20"/>
              </w:rPr>
            </w:pPr>
            <w:r w:rsidRPr="001364FC">
              <w:rPr>
                <w:sz w:val="20"/>
              </w:rPr>
              <w:t>F</w:t>
            </w:r>
            <w:r>
              <w:rPr>
                <w:sz w:val="20"/>
              </w:rPr>
              <w:t xml:space="preserve">aculty of </w:t>
            </w:r>
            <w:r w:rsidRPr="001364FC">
              <w:rPr>
                <w:sz w:val="20"/>
              </w:rPr>
              <w:t>N</w:t>
            </w:r>
            <w:r>
              <w:rPr>
                <w:sz w:val="20"/>
              </w:rPr>
              <w:t xml:space="preserve">atural &amp; </w:t>
            </w:r>
            <w:r w:rsidRPr="001364FC">
              <w:rPr>
                <w:sz w:val="20"/>
              </w:rPr>
              <w:t>E</w:t>
            </w:r>
            <w:r>
              <w:rPr>
                <w:sz w:val="20"/>
              </w:rPr>
              <w:t xml:space="preserve">nvironmental </w:t>
            </w:r>
            <w:r w:rsidRPr="001364FC">
              <w:rPr>
                <w:sz w:val="20"/>
              </w:rPr>
              <w:t>S</w:t>
            </w:r>
            <w:r>
              <w:rPr>
                <w:sz w:val="20"/>
              </w:rPr>
              <w:t>ciences</w:t>
            </w:r>
          </w:p>
        </w:tc>
        <w:tc>
          <w:tcPr>
            <w:tcW w:w="269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5A0F8B4A" w14:textId="77777777" w:rsidR="000A6D17" w:rsidRPr="001364FC" w:rsidRDefault="000A6D17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sz w:val="20"/>
              </w:rPr>
            </w:pPr>
          </w:p>
        </w:tc>
      </w:tr>
      <w:tr w:rsidR="0012209D" w:rsidRPr="001364FC" w14:paraId="15BF087A" w14:textId="77777777" w:rsidTr="000A6D17">
        <w:trPr>
          <w:jc w:val="center"/>
        </w:trPr>
        <w:tc>
          <w:tcPr>
            <w:tcW w:w="2510" w:type="dxa"/>
            <w:shd w:val="clear" w:color="auto" w:fill="D9D9D9" w:themeFill="background1" w:themeFillShade="D9"/>
          </w:tcPr>
          <w:p w14:paraId="15BF0876" w14:textId="77777777" w:rsidR="0012209D" w:rsidRPr="001364FC" w:rsidRDefault="0012209D" w:rsidP="00965556">
            <w:pPr>
              <w:rPr>
                <w:sz w:val="20"/>
              </w:rPr>
            </w:pPr>
            <w:r w:rsidRPr="001364FC">
              <w:rPr>
                <w:sz w:val="20"/>
              </w:rPr>
              <w:t>Career pathway:</w:t>
            </w:r>
          </w:p>
        </w:tc>
        <w:tc>
          <w:tcPr>
            <w:tcW w:w="4527" w:type="dxa"/>
          </w:tcPr>
          <w:p w14:paraId="15BF0877" w14:textId="6A49FB67" w:rsidR="0012209D" w:rsidRPr="001364FC" w:rsidRDefault="00E804B0" w:rsidP="008A6E95">
            <w:pPr>
              <w:rPr>
                <w:sz w:val="20"/>
              </w:rPr>
            </w:pPr>
            <w:r w:rsidRPr="001364FC">
              <w:rPr>
                <w:sz w:val="20"/>
              </w:rPr>
              <w:t>ERE*</w:t>
            </w:r>
          </w:p>
        </w:tc>
        <w:tc>
          <w:tcPr>
            <w:tcW w:w="669" w:type="dxa"/>
            <w:shd w:val="clear" w:color="auto" w:fill="D9D9D9" w:themeFill="background1" w:themeFillShade="D9"/>
          </w:tcPr>
          <w:p w14:paraId="15BF0878" w14:textId="77777777" w:rsidR="0012209D" w:rsidRPr="001364FC" w:rsidRDefault="0012209D" w:rsidP="00965556">
            <w:pPr>
              <w:rPr>
                <w:sz w:val="20"/>
              </w:rPr>
            </w:pPr>
            <w:r w:rsidRPr="001364FC">
              <w:rPr>
                <w:sz w:val="20"/>
              </w:rPr>
              <w:t>Level:</w:t>
            </w:r>
          </w:p>
        </w:tc>
        <w:tc>
          <w:tcPr>
            <w:tcW w:w="2030" w:type="dxa"/>
          </w:tcPr>
          <w:p w14:paraId="15BF0879" w14:textId="0A3653F0" w:rsidR="0012209D" w:rsidRPr="001364FC" w:rsidRDefault="008A6E95" w:rsidP="00965556">
            <w:pPr>
              <w:rPr>
                <w:sz w:val="20"/>
              </w:rPr>
            </w:pPr>
            <w:r w:rsidRPr="001364FC">
              <w:rPr>
                <w:sz w:val="20"/>
              </w:rPr>
              <w:t>4</w:t>
            </w:r>
            <w:r w:rsidR="004879A5">
              <w:rPr>
                <w:sz w:val="20"/>
              </w:rPr>
              <w:t xml:space="preserve"> </w:t>
            </w:r>
          </w:p>
        </w:tc>
      </w:tr>
      <w:tr w:rsidR="0012209D" w:rsidRPr="001364FC" w14:paraId="15BF087E" w14:textId="77777777" w:rsidTr="000A6D17">
        <w:trPr>
          <w:jc w:val="center"/>
        </w:trPr>
        <w:tc>
          <w:tcPr>
            <w:tcW w:w="2510" w:type="dxa"/>
            <w:shd w:val="clear" w:color="auto" w:fill="D9D9D9" w:themeFill="background1" w:themeFillShade="D9"/>
          </w:tcPr>
          <w:p w14:paraId="15BF087B" w14:textId="77777777" w:rsidR="0012209D" w:rsidRPr="001364FC" w:rsidRDefault="0012209D" w:rsidP="00965556">
            <w:pPr>
              <w:rPr>
                <w:sz w:val="20"/>
              </w:rPr>
            </w:pPr>
            <w:r w:rsidRPr="001364FC">
              <w:rPr>
                <w:sz w:val="20"/>
              </w:rPr>
              <w:t>*ERE category:</w:t>
            </w:r>
          </w:p>
        </w:tc>
        <w:tc>
          <w:tcPr>
            <w:tcW w:w="7226" w:type="dxa"/>
            <w:gridSpan w:val="3"/>
          </w:tcPr>
          <w:p w14:paraId="15BF087D" w14:textId="02EDDBBC" w:rsidR="0012209D" w:rsidRPr="001364FC" w:rsidRDefault="00E804B0" w:rsidP="008A6E95">
            <w:pPr>
              <w:rPr>
                <w:sz w:val="20"/>
              </w:rPr>
            </w:pPr>
            <w:r w:rsidRPr="001364FC">
              <w:rPr>
                <w:sz w:val="20"/>
              </w:rPr>
              <w:t>Research pathway</w:t>
            </w:r>
          </w:p>
        </w:tc>
      </w:tr>
      <w:tr w:rsidR="0012209D" w:rsidRPr="001364FC" w14:paraId="15BF0881" w14:textId="77777777" w:rsidTr="000A6D17">
        <w:trPr>
          <w:jc w:val="center"/>
        </w:trPr>
        <w:tc>
          <w:tcPr>
            <w:tcW w:w="2510" w:type="dxa"/>
            <w:shd w:val="clear" w:color="auto" w:fill="D9D9D9" w:themeFill="background1" w:themeFillShade="D9"/>
          </w:tcPr>
          <w:p w14:paraId="15BF087F" w14:textId="77777777" w:rsidR="0012209D" w:rsidRPr="001364FC" w:rsidRDefault="0012209D" w:rsidP="00965556">
            <w:pPr>
              <w:rPr>
                <w:sz w:val="20"/>
              </w:rPr>
            </w:pPr>
            <w:r w:rsidRPr="001364FC">
              <w:rPr>
                <w:sz w:val="20"/>
              </w:rP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5B03FC29" w:rsidR="0012209D" w:rsidRPr="001364FC" w:rsidRDefault="008A6E95" w:rsidP="008A6E95">
            <w:pPr>
              <w:tabs>
                <w:tab w:val="left" w:pos="0"/>
              </w:tabs>
              <w:suppressAutoHyphens/>
              <w:rPr>
                <w:sz w:val="20"/>
              </w:rPr>
            </w:pPr>
            <w:r w:rsidRPr="001364FC">
              <w:rPr>
                <w:sz w:val="20"/>
              </w:rPr>
              <w:t>Research Group Supervisor</w:t>
            </w:r>
          </w:p>
        </w:tc>
      </w:tr>
      <w:tr w:rsidR="0012209D" w:rsidRPr="001364FC" w14:paraId="15BF0884" w14:textId="77777777" w:rsidTr="000A6D17">
        <w:trPr>
          <w:jc w:val="center"/>
        </w:trPr>
        <w:tc>
          <w:tcPr>
            <w:tcW w:w="2510" w:type="dxa"/>
            <w:shd w:val="clear" w:color="auto" w:fill="D9D9D9" w:themeFill="background1" w:themeFillShade="D9"/>
          </w:tcPr>
          <w:p w14:paraId="15BF0882" w14:textId="77777777" w:rsidR="0012209D" w:rsidRPr="001364FC" w:rsidRDefault="0012209D" w:rsidP="00965556">
            <w:pPr>
              <w:rPr>
                <w:sz w:val="20"/>
              </w:rPr>
            </w:pPr>
            <w:r w:rsidRPr="001364FC">
              <w:rPr>
                <w:sz w:val="20"/>
              </w:rP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3048A16E" w:rsidR="0012209D" w:rsidRPr="001364FC" w:rsidRDefault="0012209D" w:rsidP="00965556">
            <w:pPr>
              <w:rPr>
                <w:color w:val="FF0000"/>
                <w:sz w:val="20"/>
              </w:rPr>
            </w:pPr>
          </w:p>
        </w:tc>
      </w:tr>
      <w:tr w:rsidR="0012209D" w:rsidRPr="001364FC" w14:paraId="15BF0887" w14:textId="77777777" w:rsidTr="000A6D17">
        <w:trPr>
          <w:jc w:val="center"/>
        </w:trPr>
        <w:tc>
          <w:tcPr>
            <w:tcW w:w="2510" w:type="dxa"/>
            <w:shd w:val="clear" w:color="auto" w:fill="D9D9D9" w:themeFill="background1" w:themeFillShade="D9"/>
          </w:tcPr>
          <w:p w14:paraId="15BF0885" w14:textId="77777777" w:rsidR="0012209D" w:rsidRPr="001364FC" w:rsidRDefault="0012209D" w:rsidP="00965556">
            <w:pPr>
              <w:rPr>
                <w:sz w:val="20"/>
              </w:rPr>
            </w:pPr>
            <w:r w:rsidRPr="001364FC">
              <w:rPr>
                <w:sz w:val="20"/>
              </w:rPr>
              <w:t>Post base:</w:t>
            </w:r>
          </w:p>
        </w:tc>
        <w:tc>
          <w:tcPr>
            <w:tcW w:w="7226" w:type="dxa"/>
            <w:gridSpan w:val="3"/>
          </w:tcPr>
          <w:p w14:paraId="15BF0886" w14:textId="2D9FA397" w:rsidR="0012209D" w:rsidRPr="001364FC" w:rsidRDefault="0012209D" w:rsidP="00965556">
            <w:pPr>
              <w:rPr>
                <w:sz w:val="20"/>
              </w:rPr>
            </w:pPr>
            <w:r w:rsidRPr="001364FC">
              <w:rPr>
                <w:sz w:val="20"/>
              </w:rPr>
              <w:t>Non Office-based (see job hazard analysis)</w:t>
            </w:r>
          </w:p>
        </w:tc>
      </w:tr>
    </w:tbl>
    <w:p w14:paraId="15BF0888" w14:textId="77777777" w:rsidR="0012209D" w:rsidRPr="001364FC" w:rsidRDefault="0012209D" w:rsidP="0012209D">
      <w:pPr>
        <w:rPr>
          <w:sz w:val="20"/>
        </w:rPr>
      </w:pPr>
    </w:p>
    <w:tbl>
      <w:tblPr>
        <w:tblStyle w:val="SUTable"/>
        <w:tblW w:w="0" w:type="auto"/>
        <w:jc w:val="center"/>
        <w:tblLook w:val="04A0" w:firstRow="1" w:lastRow="0" w:firstColumn="1" w:lastColumn="0" w:noHBand="0" w:noVBand="1"/>
      </w:tblPr>
      <w:tblGrid>
        <w:gridCol w:w="9736"/>
      </w:tblGrid>
      <w:tr w:rsidR="0012209D" w:rsidRPr="001364FC" w14:paraId="15BF088A" w14:textId="77777777" w:rsidTr="001364FC">
        <w:trPr>
          <w:jc w:val="center"/>
        </w:trPr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Pr="001364FC" w:rsidRDefault="0012209D" w:rsidP="00965556">
            <w:pPr>
              <w:rPr>
                <w:sz w:val="20"/>
              </w:rPr>
            </w:pPr>
            <w:r w:rsidRPr="001364FC">
              <w:rPr>
                <w:sz w:val="20"/>
              </w:rPr>
              <w:t>Job purpose</w:t>
            </w:r>
          </w:p>
        </w:tc>
      </w:tr>
      <w:tr w:rsidR="0012209D" w:rsidRPr="001364FC" w14:paraId="15BF088C" w14:textId="77777777" w:rsidTr="001364FC">
        <w:trPr>
          <w:trHeight w:val="1134"/>
          <w:jc w:val="center"/>
        </w:trPr>
        <w:tc>
          <w:tcPr>
            <w:tcW w:w="10137" w:type="dxa"/>
          </w:tcPr>
          <w:p w14:paraId="15BF088B" w14:textId="7CB784D7" w:rsidR="0012209D" w:rsidRPr="001364FC" w:rsidRDefault="00A51883" w:rsidP="00DD2989">
            <w:pPr>
              <w:rPr>
                <w:sz w:val="20"/>
              </w:rPr>
            </w:pPr>
            <w:r w:rsidRPr="001364FC">
              <w:rPr>
                <w:sz w:val="20"/>
              </w:rPr>
              <w:t>Experimental research</w:t>
            </w:r>
            <w:r w:rsidR="00BC364C" w:rsidRPr="001364FC">
              <w:rPr>
                <w:sz w:val="20"/>
              </w:rPr>
              <w:t xml:space="preserve"> on substances in </w:t>
            </w:r>
            <w:proofErr w:type="spellStart"/>
            <w:r w:rsidR="00956A4C">
              <w:rPr>
                <w:sz w:val="20"/>
              </w:rPr>
              <w:t>parahydrogen</w:t>
            </w:r>
            <w:proofErr w:type="spellEnd"/>
            <w:r w:rsidR="00956A4C">
              <w:rPr>
                <w:sz w:val="20"/>
              </w:rPr>
              <w:t xml:space="preserve">-induced </w:t>
            </w:r>
            <w:r w:rsidR="00BC364C" w:rsidRPr="001364FC">
              <w:rPr>
                <w:sz w:val="20"/>
              </w:rPr>
              <w:t xml:space="preserve">hyperpolarized </w:t>
            </w:r>
            <w:r w:rsidR="00395102" w:rsidRPr="001364FC">
              <w:rPr>
                <w:sz w:val="20"/>
              </w:rPr>
              <w:t>spin states,</w:t>
            </w:r>
            <w:r w:rsidR="00351E73">
              <w:rPr>
                <w:sz w:val="20"/>
              </w:rPr>
              <w:t xml:space="preserve"> </w:t>
            </w:r>
            <w:r w:rsidR="00395102" w:rsidRPr="001364FC">
              <w:rPr>
                <w:sz w:val="20"/>
              </w:rPr>
              <w:t>including hardware and electronic design and construction, and N</w:t>
            </w:r>
            <w:r w:rsidR="001647ED" w:rsidRPr="001364FC">
              <w:rPr>
                <w:sz w:val="20"/>
              </w:rPr>
              <w:t xml:space="preserve">uclear </w:t>
            </w:r>
            <w:r w:rsidR="00395102" w:rsidRPr="001364FC">
              <w:rPr>
                <w:sz w:val="20"/>
              </w:rPr>
              <w:t>M</w:t>
            </w:r>
            <w:r w:rsidR="001647ED" w:rsidRPr="001364FC">
              <w:rPr>
                <w:sz w:val="20"/>
              </w:rPr>
              <w:t xml:space="preserve">agnetic </w:t>
            </w:r>
            <w:r w:rsidR="00395102" w:rsidRPr="001364FC">
              <w:rPr>
                <w:sz w:val="20"/>
              </w:rPr>
              <w:t>R</w:t>
            </w:r>
            <w:r w:rsidR="001647ED" w:rsidRPr="001364FC">
              <w:rPr>
                <w:sz w:val="20"/>
              </w:rPr>
              <w:t>esonance</w:t>
            </w:r>
            <w:r w:rsidR="00395102" w:rsidRPr="001364FC">
              <w:rPr>
                <w:sz w:val="20"/>
              </w:rPr>
              <w:t xml:space="preserve"> experiments. </w:t>
            </w:r>
          </w:p>
        </w:tc>
      </w:tr>
    </w:tbl>
    <w:p w14:paraId="15BF088D" w14:textId="77777777" w:rsidR="0012209D" w:rsidRPr="001364FC" w:rsidRDefault="0012209D" w:rsidP="0012209D">
      <w:pPr>
        <w:rPr>
          <w:sz w:val="20"/>
        </w:rPr>
      </w:pPr>
    </w:p>
    <w:tbl>
      <w:tblPr>
        <w:tblStyle w:val="SUTable"/>
        <w:tblW w:w="0" w:type="auto"/>
        <w:jc w:val="center"/>
        <w:tblLook w:val="04A0" w:firstRow="1" w:lastRow="0" w:firstColumn="1" w:lastColumn="0" w:noHBand="0" w:noVBand="1"/>
      </w:tblPr>
      <w:tblGrid>
        <w:gridCol w:w="607"/>
        <w:gridCol w:w="8103"/>
        <w:gridCol w:w="1026"/>
      </w:tblGrid>
      <w:tr w:rsidR="0012209D" w:rsidRPr="001364FC" w14:paraId="15BF0890" w14:textId="77777777" w:rsidTr="001364FC">
        <w:trPr>
          <w:tblHeader/>
          <w:jc w:val="center"/>
        </w:trPr>
        <w:tc>
          <w:tcPr>
            <w:tcW w:w="8724" w:type="dxa"/>
            <w:gridSpan w:val="2"/>
            <w:shd w:val="clear" w:color="auto" w:fill="D9D9D9" w:themeFill="background1" w:themeFillShade="D9"/>
          </w:tcPr>
          <w:p w14:paraId="15BF088E" w14:textId="77777777" w:rsidR="0012209D" w:rsidRPr="001364FC" w:rsidRDefault="0012209D" w:rsidP="00965556">
            <w:pPr>
              <w:rPr>
                <w:sz w:val="20"/>
              </w:rPr>
            </w:pPr>
            <w:r w:rsidRPr="001364FC">
              <w:rPr>
                <w:sz w:val="20"/>
              </w:rPr>
              <w:t>Key accountabilities/primary responsibilities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14:paraId="15BF088F" w14:textId="77777777" w:rsidR="0012209D" w:rsidRPr="001364FC" w:rsidRDefault="0012209D" w:rsidP="00965556">
            <w:pPr>
              <w:rPr>
                <w:sz w:val="20"/>
              </w:rPr>
            </w:pPr>
            <w:r w:rsidRPr="001364FC">
              <w:rPr>
                <w:sz w:val="20"/>
              </w:rPr>
              <w:t>% Time</w:t>
            </w:r>
          </w:p>
        </w:tc>
      </w:tr>
      <w:tr w:rsidR="0012209D" w:rsidRPr="001364FC" w14:paraId="15BF0894" w14:textId="77777777" w:rsidTr="001364FC">
        <w:trPr>
          <w:jc w:val="center"/>
        </w:trPr>
        <w:tc>
          <w:tcPr>
            <w:tcW w:w="608" w:type="dxa"/>
            <w:tcBorders>
              <w:right w:val="nil"/>
            </w:tcBorders>
          </w:tcPr>
          <w:p w14:paraId="15BF0891" w14:textId="77777777" w:rsidR="0012209D" w:rsidRPr="001364FC" w:rsidRDefault="0012209D" w:rsidP="0012209D">
            <w:pPr>
              <w:pStyle w:val="ListParagraph"/>
              <w:numPr>
                <w:ilvl w:val="0"/>
                <w:numId w:val="17"/>
              </w:numPr>
              <w:rPr>
                <w:sz w:val="20"/>
              </w:rPr>
            </w:pPr>
          </w:p>
        </w:tc>
        <w:tc>
          <w:tcPr>
            <w:tcW w:w="8116" w:type="dxa"/>
            <w:tcBorders>
              <w:left w:val="nil"/>
            </w:tcBorders>
          </w:tcPr>
          <w:p w14:paraId="15BF0892" w14:textId="2770286A" w:rsidR="0012209D" w:rsidRPr="001364FC" w:rsidRDefault="00EF64CB">
            <w:pPr>
              <w:tabs>
                <w:tab w:val="left" w:pos="0"/>
              </w:tabs>
              <w:suppressAutoHyphens/>
              <w:spacing w:before="0" w:after="0" w:line="360" w:lineRule="auto"/>
              <w:rPr>
                <w:sz w:val="20"/>
              </w:rPr>
            </w:pPr>
            <w:r w:rsidRPr="001364FC">
              <w:rPr>
                <w:sz w:val="20"/>
              </w:rPr>
              <w:t xml:space="preserve">Development of NMR methodology, NMR and </w:t>
            </w:r>
            <w:proofErr w:type="spellStart"/>
            <w:r w:rsidR="006A7929">
              <w:rPr>
                <w:sz w:val="20"/>
              </w:rPr>
              <w:t>parahydrogen</w:t>
            </w:r>
            <w:proofErr w:type="spellEnd"/>
            <w:r w:rsidR="006A7929">
              <w:rPr>
                <w:sz w:val="20"/>
              </w:rPr>
              <w:t>-enhanced NMR</w:t>
            </w:r>
            <w:r w:rsidRPr="001364FC">
              <w:rPr>
                <w:sz w:val="20"/>
              </w:rPr>
              <w:t xml:space="preserve"> experiments</w:t>
            </w:r>
          </w:p>
        </w:tc>
        <w:tc>
          <w:tcPr>
            <w:tcW w:w="1027" w:type="dxa"/>
          </w:tcPr>
          <w:p w14:paraId="15BF0893" w14:textId="0348AD11" w:rsidR="0012209D" w:rsidRPr="001364FC" w:rsidRDefault="00C67A11" w:rsidP="00C67A11">
            <w:pPr>
              <w:rPr>
                <w:sz w:val="20"/>
              </w:rPr>
            </w:pPr>
            <w:r w:rsidRPr="001364FC">
              <w:rPr>
                <w:sz w:val="20"/>
              </w:rPr>
              <w:t>65</w:t>
            </w:r>
            <w:r w:rsidR="00E804B0" w:rsidRPr="001364FC">
              <w:rPr>
                <w:sz w:val="20"/>
              </w:rPr>
              <w:t xml:space="preserve"> %</w:t>
            </w:r>
          </w:p>
        </w:tc>
      </w:tr>
      <w:tr w:rsidR="0012209D" w:rsidRPr="001364FC" w14:paraId="15BF0898" w14:textId="77777777" w:rsidTr="001364FC">
        <w:trPr>
          <w:jc w:val="center"/>
        </w:trPr>
        <w:tc>
          <w:tcPr>
            <w:tcW w:w="608" w:type="dxa"/>
            <w:tcBorders>
              <w:right w:val="nil"/>
            </w:tcBorders>
          </w:tcPr>
          <w:p w14:paraId="15BF0895" w14:textId="77777777" w:rsidR="0012209D" w:rsidRPr="001364FC" w:rsidRDefault="0012209D" w:rsidP="0012209D">
            <w:pPr>
              <w:pStyle w:val="ListParagraph"/>
              <w:numPr>
                <w:ilvl w:val="0"/>
                <w:numId w:val="17"/>
              </w:numPr>
              <w:rPr>
                <w:sz w:val="20"/>
              </w:rPr>
            </w:pPr>
          </w:p>
        </w:tc>
        <w:tc>
          <w:tcPr>
            <w:tcW w:w="8116" w:type="dxa"/>
            <w:tcBorders>
              <w:left w:val="nil"/>
            </w:tcBorders>
          </w:tcPr>
          <w:p w14:paraId="15BF0896" w14:textId="4B1913A8" w:rsidR="0012209D" w:rsidRPr="001364FC" w:rsidRDefault="00EF64CB" w:rsidP="00C67A11">
            <w:pPr>
              <w:rPr>
                <w:sz w:val="20"/>
              </w:rPr>
            </w:pPr>
            <w:r w:rsidRPr="001364FC">
              <w:rPr>
                <w:sz w:val="20"/>
              </w:rPr>
              <w:t>NMR theory and NMR simulations</w:t>
            </w:r>
            <w:bookmarkStart w:id="0" w:name="_GoBack"/>
            <w:bookmarkEnd w:id="0"/>
          </w:p>
        </w:tc>
        <w:tc>
          <w:tcPr>
            <w:tcW w:w="1027" w:type="dxa"/>
          </w:tcPr>
          <w:p w14:paraId="15BF0897" w14:textId="4AFCFA9C" w:rsidR="0012209D" w:rsidRPr="001364FC" w:rsidRDefault="00C67A11" w:rsidP="00965556">
            <w:pPr>
              <w:rPr>
                <w:sz w:val="20"/>
              </w:rPr>
            </w:pPr>
            <w:r w:rsidRPr="001364FC">
              <w:rPr>
                <w:sz w:val="20"/>
              </w:rPr>
              <w:t>20</w:t>
            </w:r>
            <w:r w:rsidR="00E804B0" w:rsidRPr="001364FC">
              <w:rPr>
                <w:sz w:val="20"/>
              </w:rPr>
              <w:t xml:space="preserve"> %</w:t>
            </w:r>
          </w:p>
        </w:tc>
      </w:tr>
      <w:tr w:rsidR="0012209D" w:rsidRPr="001364FC" w14:paraId="15BF089C" w14:textId="77777777" w:rsidTr="001364FC">
        <w:trPr>
          <w:jc w:val="center"/>
        </w:trPr>
        <w:tc>
          <w:tcPr>
            <w:tcW w:w="608" w:type="dxa"/>
            <w:tcBorders>
              <w:right w:val="nil"/>
            </w:tcBorders>
          </w:tcPr>
          <w:p w14:paraId="15BF0899" w14:textId="77777777" w:rsidR="0012209D" w:rsidRPr="001364FC" w:rsidRDefault="0012209D" w:rsidP="0012209D">
            <w:pPr>
              <w:pStyle w:val="ListParagraph"/>
              <w:numPr>
                <w:ilvl w:val="0"/>
                <w:numId w:val="17"/>
              </w:numPr>
              <w:rPr>
                <w:sz w:val="20"/>
              </w:rPr>
            </w:pPr>
          </w:p>
        </w:tc>
        <w:tc>
          <w:tcPr>
            <w:tcW w:w="8116" w:type="dxa"/>
            <w:tcBorders>
              <w:left w:val="nil"/>
            </w:tcBorders>
          </w:tcPr>
          <w:p w14:paraId="15BF089A" w14:textId="1C13F0B8" w:rsidR="0012209D" w:rsidRPr="001364FC" w:rsidRDefault="00965556" w:rsidP="00B5728B">
            <w:pPr>
              <w:rPr>
                <w:sz w:val="20"/>
              </w:rPr>
            </w:pPr>
            <w:r w:rsidRPr="001364FC">
              <w:rPr>
                <w:sz w:val="20"/>
              </w:rPr>
              <w:t xml:space="preserve">Assistance and training of graduate </w:t>
            </w:r>
            <w:r w:rsidR="00EF64CB" w:rsidRPr="001364FC">
              <w:rPr>
                <w:sz w:val="20"/>
              </w:rPr>
              <w:t>and undergraduate students</w:t>
            </w:r>
          </w:p>
        </w:tc>
        <w:tc>
          <w:tcPr>
            <w:tcW w:w="1027" w:type="dxa"/>
          </w:tcPr>
          <w:p w14:paraId="15BF089B" w14:textId="615D27B4" w:rsidR="0012209D" w:rsidRPr="001364FC" w:rsidRDefault="00965556" w:rsidP="00965556">
            <w:pPr>
              <w:rPr>
                <w:sz w:val="20"/>
              </w:rPr>
            </w:pPr>
            <w:r w:rsidRPr="001364FC">
              <w:rPr>
                <w:sz w:val="20"/>
              </w:rPr>
              <w:t>10</w:t>
            </w:r>
            <w:r w:rsidR="00E804B0" w:rsidRPr="001364FC">
              <w:rPr>
                <w:sz w:val="20"/>
              </w:rPr>
              <w:t xml:space="preserve"> %</w:t>
            </w:r>
          </w:p>
        </w:tc>
      </w:tr>
      <w:tr w:rsidR="0012209D" w:rsidRPr="001364FC" w14:paraId="15BF08AC" w14:textId="77777777" w:rsidTr="001364FC">
        <w:trPr>
          <w:jc w:val="center"/>
        </w:trPr>
        <w:tc>
          <w:tcPr>
            <w:tcW w:w="608" w:type="dxa"/>
            <w:tcBorders>
              <w:right w:val="nil"/>
            </w:tcBorders>
          </w:tcPr>
          <w:p w14:paraId="15BF08A9" w14:textId="77777777" w:rsidR="0012209D" w:rsidRPr="001364FC" w:rsidRDefault="0012209D" w:rsidP="0012209D">
            <w:pPr>
              <w:pStyle w:val="ListParagraph"/>
              <w:numPr>
                <w:ilvl w:val="0"/>
                <w:numId w:val="17"/>
              </w:numPr>
              <w:rPr>
                <w:sz w:val="20"/>
              </w:rPr>
            </w:pPr>
          </w:p>
        </w:tc>
        <w:tc>
          <w:tcPr>
            <w:tcW w:w="8116" w:type="dxa"/>
            <w:tcBorders>
              <w:left w:val="nil"/>
            </w:tcBorders>
          </w:tcPr>
          <w:p w14:paraId="15BF08AA" w14:textId="77777777" w:rsidR="0012209D" w:rsidRPr="001364FC" w:rsidRDefault="0012209D" w:rsidP="00965556">
            <w:pPr>
              <w:rPr>
                <w:sz w:val="20"/>
              </w:rPr>
            </w:pPr>
            <w:r w:rsidRPr="001364FC">
              <w:rPr>
                <w:sz w:val="20"/>
              </w:rPr>
              <w:t>Any other duties as allocated by the line manager following consultation with the post holder.</w:t>
            </w:r>
          </w:p>
        </w:tc>
        <w:tc>
          <w:tcPr>
            <w:tcW w:w="1027" w:type="dxa"/>
          </w:tcPr>
          <w:p w14:paraId="15BF08AB" w14:textId="0C2E8B23" w:rsidR="0012209D" w:rsidRPr="001364FC" w:rsidRDefault="00143B4E" w:rsidP="00965556">
            <w:pPr>
              <w:rPr>
                <w:sz w:val="20"/>
              </w:rPr>
            </w:pPr>
            <w:r w:rsidRPr="001364FC">
              <w:rPr>
                <w:sz w:val="20"/>
              </w:rPr>
              <w:t>5</w:t>
            </w:r>
            <w:r w:rsidR="00E804B0" w:rsidRPr="001364FC">
              <w:rPr>
                <w:sz w:val="20"/>
              </w:rPr>
              <w:t xml:space="preserve"> %</w:t>
            </w:r>
          </w:p>
        </w:tc>
      </w:tr>
    </w:tbl>
    <w:p w14:paraId="15BF08AD" w14:textId="77777777" w:rsidR="0012209D" w:rsidRPr="001364FC" w:rsidRDefault="0012209D" w:rsidP="0012209D">
      <w:pPr>
        <w:rPr>
          <w:sz w:val="20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2209D" w:rsidRPr="001364FC" w14:paraId="15BF08AF" w14:textId="77777777" w:rsidTr="00965556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Pr="001364FC" w:rsidRDefault="0012209D" w:rsidP="00D3349E">
            <w:pPr>
              <w:rPr>
                <w:sz w:val="20"/>
              </w:rPr>
            </w:pPr>
            <w:r w:rsidRPr="001364FC">
              <w:rPr>
                <w:sz w:val="20"/>
              </w:rPr>
              <w:t>Inter</w:t>
            </w:r>
            <w:r w:rsidR="00D3349E" w:rsidRPr="001364FC">
              <w:rPr>
                <w:sz w:val="20"/>
              </w:rPr>
              <w:t>nal and external relationships</w:t>
            </w:r>
          </w:p>
        </w:tc>
      </w:tr>
      <w:tr w:rsidR="0012209D" w:rsidRPr="001364FC" w14:paraId="15BF08B1" w14:textId="77777777" w:rsidTr="00C67A11">
        <w:trPr>
          <w:trHeight w:val="749"/>
        </w:trPr>
        <w:tc>
          <w:tcPr>
            <w:tcW w:w="10137" w:type="dxa"/>
          </w:tcPr>
          <w:p w14:paraId="2D1D1446" w14:textId="77777777" w:rsidR="00C07BC5" w:rsidRPr="001364FC" w:rsidRDefault="00C07BC5" w:rsidP="00C07BC5">
            <w:pPr>
              <w:rPr>
                <w:sz w:val="20"/>
              </w:rPr>
            </w:pPr>
            <w:r w:rsidRPr="001364FC">
              <w:rPr>
                <w:sz w:val="20"/>
              </w:rPr>
              <w:t xml:space="preserve">Direct responsibility to holder of research award or academic supervisor. </w:t>
            </w:r>
          </w:p>
          <w:p w14:paraId="4F9F8DA2" w14:textId="77777777" w:rsidR="00C07BC5" w:rsidRPr="001364FC" w:rsidRDefault="00C07BC5" w:rsidP="00C07BC5">
            <w:pPr>
              <w:rPr>
                <w:sz w:val="20"/>
              </w:rPr>
            </w:pPr>
            <w:r w:rsidRPr="001364FC">
              <w:rPr>
                <w:sz w:val="20"/>
              </w:rPr>
              <w:t>May have additional reporting and liaison responsibilities to external funding bodies or sponsors.</w:t>
            </w:r>
          </w:p>
          <w:p w14:paraId="37094F47" w14:textId="77777777" w:rsidR="00C07BC5" w:rsidRPr="001364FC" w:rsidRDefault="00C07BC5" w:rsidP="00C07BC5">
            <w:pPr>
              <w:rPr>
                <w:sz w:val="20"/>
              </w:rPr>
            </w:pPr>
            <w:r w:rsidRPr="001364FC">
              <w:rPr>
                <w:sz w:val="20"/>
              </w:rPr>
              <w:t xml:space="preserve">May be asked to serve on a relevant Academic Unit committee, for example research committee.  </w:t>
            </w:r>
          </w:p>
          <w:p w14:paraId="7337270B" w14:textId="77777777" w:rsidR="00C07BC5" w:rsidRPr="001364FC" w:rsidRDefault="00C07BC5" w:rsidP="00C07BC5">
            <w:pPr>
              <w:rPr>
                <w:sz w:val="20"/>
              </w:rPr>
            </w:pPr>
            <w:r w:rsidRPr="001364FC">
              <w:rPr>
                <w:sz w:val="20"/>
              </w:rPr>
              <w:t>Collaborators/colleagues in other work areas and institutions.</w:t>
            </w:r>
          </w:p>
          <w:p w14:paraId="15BF08B0" w14:textId="5F5D8EBA" w:rsidR="0012209D" w:rsidRPr="001364FC" w:rsidRDefault="00BA5902" w:rsidP="00C07BC5">
            <w:pPr>
              <w:rPr>
                <w:sz w:val="20"/>
              </w:rPr>
            </w:pPr>
            <w:r w:rsidRPr="001364FC">
              <w:rPr>
                <w:sz w:val="20"/>
              </w:rPr>
              <w:t xml:space="preserve">The appointee will be expected to collaborate with current group members and contribute to group meetings and other discussions with research students and with </w:t>
            </w:r>
            <w:r w:rsidR="004925D7" w:rsidRPr="001364FC">
              <w:rPr>
                <w:sz w:val="20"/>
              </w:rPr>
              <w:t>Prof M. H. Levitt</w:t>
            </w:r>
            <w:r w:rsidRPr="001364FC">
              <w:rPr>
                <w:sz w:val="20"/>
              </w:rPr>
              <w:t xml:space="preserve"> regarding delivery of objectives and project planning/management</w:t>
            </w:r>
            <w:r w:rsidR="00C07BC5" w:rsidRPr="001364FC">
              <w:rPr>
                <w:sz w:val="20"/>
              </w:rPr>
              <w:t>.</w:t>
            </w:r>
          </w:p>
        </w:tc>
      </w:tr>
    </w:tbl>
    <w:p w14:paraId="15BF08B3" w14:textId="77777777" w:rsidR="00013C10" w:rsidRDefault="00013C10" w:rsidP="0012209D">
      <w:pPr>
        <w:rPr>
          <w:sz w:val="20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736"/>
      </w:tblGrid>
      <w:tr w:rsidR="00E9104F" w14:paraId="2E93744D" w14:textId="77777777" w:rsidTr="007F29AB">
        <w:trPr>
          <w:tblHeader/>
        </w:trPr>
        <w:tc>
          <w:tcPr>
            <w:tcW w:w="9751" w:type="dxa"/>
            <w:shd w:val="clear" w:color="auto" w:fill="D9D9D9" w:themeFill="background1" w:themeFillShade="D9"/>
          </w:tcPr>
          <w:p w14:paraId="505D83BB" w14:textId="77777777" w:rsidR="00E9104F" w:rsidRDefault="00E9104F" w:rsidP="007F29AB">
            <w:r>
              <w:lastRenderedPageBreak/>
              <w:t>Special Requirements</w:t>
            </w:r>
          </w:p>
        </w:tc>
      </w:tr>
      <w:tr w:rsidR="00E9104F" w14:paraId="727FB265" w14:textId="77777777" w:rsidTr="007F29AB">
        <w:trPr>
          <w:trHeight w:val="1134"/>
        </w:trPr>
        <w:tc>
          <w:tcPr>
            <w:tcW w:w="9751" w:type="dxa"/>
          </w:tcPr>
          <w:p w14:paraId="6C862D2B" w14:textId="77777777" w:rsidR="00E9104F" w:rsidRDefault="00E9104F" w:rsidP="007F29AB">
            <w:r w:rsidRPr="007E1BF6">
              <w:rPr>
                <w:i/>
                <w:iCs/>
              </w:rPr>
              <w:t xml:space="preserve">Applications for Research Fellow positions will be considered from candidates who are working towards or nearing completion of a relevant PhD qualification.  The title of Research Fellow will be applied upon successful completion of the PhD.  Prior to the qualification being awarded the title of </w:t>
            </w:r>
            <w:r w:rsidRPr="007E1BF6">
              <w:rPr>
                <w:b/>
                <w:bCs/>
                <w:i/>
                <w:iCs/>
              </w:rPr>
              <w:t>Senior Research Assistant</w:t>
            </w:r>
            <w:r w:rsidRPr="007E1BF6">
              <w:rPr>
                <w:i/>
                <w:iCs/>
              </w:rPr>
              <w:t xml:space="preserve"> will be given.</w:t>
            </w:r>
          </w:p>
        </w:tc>
      </w:tr>
    </w:tbl>
    <w:p w14:paraId="5D73CEA1" w14:textId="77777777" w:rsidR="00E9104F" w:rsidRDefault="00E9104F" w:rsidP="0012209D">
      <w:pPr>
        <w:rPr>
          <w:sz w:val="20"/>
        </w:rPr>
      </w:pPr>
    </w:p>
    <w:p w14:paraId="3ECAE4EF" w14:textId="77777777" w:rsidR="00E9104F" w:rsidRPr="001364FC" w:rsidRDefault="00E9104F" w:rsidP="0012209D">
      <w:pPr>
        <w:rPr>
          <w:sz w:val="20"/>
        </w:rPr>
      </w:pPr>
    </w:p>
    <w:p w14:paraId="15BF08B4" w14:textId="77777777" w:rsidR="00013C10" w:rsidRPr="001364FC" w:rsidRDefault="00013C10" w:rsidP="0012209D">
      <w:pPr>
        <w:rPr>
          <w:b/>
          <w:bCs/>
          <w:sz w:val="20"/>
        </w:rPr>
      </w:pPr>
      <w:r w:rsidRPr="001364FC">
        <w:rPr>
          <w:b/>
          <w:bCs/>
          <w:sz w:val="20"/>
        </w:rPr>
        <w:t>PERSON SPECIFICATION</w:t>
      </w:r>
    </w:p>
    <w:p w14:paraId="15BF08B5" w14:textId="77777777" w:rsidR="00013C10" w:rsidRPr="001364FC" w:rsidRDefault="00013C10" w:rsidP="0012209D">
      <w:pPr>
        <w:rPr>
          <w:sz w:val="20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50"/>
        <w:gridCol w:w="3379"/>
        <w:gridCol w:w="3379"/>
        <w:gridCol w:w="1328"/>
      </w:tblGrid>
      <w:tr w:rsidR="00013C10" w:rsidRPr="001364FC" w14:paraId="15BF08BA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1364FC" w:rsidRDefault="00013C10" w:rsidP="00965556">
            <w:pPr>
              <w:rPr>
                <w:bCs/>
                <w:sz w:val="20"/>
              </w:rPr>
            </w:pPr>
            <w:r w:rsidRPr="001364FC">
              <w:rPr>
                <w:bCs/>
                <w:sz w:val="20"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1364FC" w:rsidRDefault="00013C10" w:rsidP="00965556">
            <w:pPr>
              <w:rPr>
                <w:bCs/>
                <w:sz w:val="20"/>
              </w:rPr>
            </w:pPr>
            <w:r w:rsidRPr="001364FC">
              <w:rPr>
                <w:bCs/>
                <w:sz w:val="20"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1364FC" w:rsidRDefault="00013C10" w:rsidP="00965556">
            <w:pPr>
              <w:rPr>
                <w:bCs/>
                <w:sz w:val="20"/>
              </w:rPr>
            </w:pPr>
            <w:r w:rsidRPr="001364FC">
              <w:rPr>
                <w:bCs/>
                <w:sz w:val="20"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1364FC" w:rsidRDefault="00013C10" w:rsidP="00965556">
            <w:pPr>
              <w:rPr>
                <w:bCs/>
                <w:sz w:val="20"/>
              </w:rPr>
            </w:pPr>
            <w:r w:rsidRPr="001364FC">
              <w:rPr>
                <w:bCs/>
                <w:sz w:val="20"/>
              </w:rPr>
              <w:t>How to be assessed</w:t>
            </w:r>
          </w:p>
        </w:tc>
      </w:tr>
      <w:tr w:rsidR="00013C10" w:rsidRPr="001364FC" w14:paraId="15BF08BF" w14:textId="77777777" w:rsidTr="00013C10">
        <w:tc>
          <w:tcPr>
            <w:tcW w:w="1617" w:type="dxa"/>
          </w:tcPr>
          <w:p w14:paraId="15BF08BB" w14:textId="1D1872F5" w:rsidR="00013C10" w:rsidRPr="001364FC" w:rsidRDefault="00013C10" w:rsidP="00965556">
            <w:pPr>
              <w:rPr>
                <w:sz w:val="20"/>
              </w:rPr>
            </w:pPr>
            <w:r w:rsidRPr="001364FC">
              <w:rPr>
                <w:sz w:val="20"/>
              </w:rPr>
              <w:t xml:space="preserve">Qualifications, knowledge </w:t>
            </w:r>
            <w:r w:rsidR="00E804B0" w:rsidRPr="001364FC">
              <w:rPr>
                <w:sz w:val="20"/>
              </w:rPr>
              <w:t>and</w:t>
            </w:r>
            <w:r w:rsidRPr="001364FC">
              <w:rPr>
                <w:sz w:val="20"/>
              </w:rPr>
              <w:t xml:space="preserve"> experience</w:t>
            </w:r>
          </w:p>
        </w:tc>
        <w:tc>
          <w:tcPr>
            <w:tcW w:w="3402" w:type="dxa"/>
          </w:tcPr>
          <w:p w14:paraId="4009A343" w14:textId="208E32C8" w:rsidR="00965556" w:rsidRPr="00F71998" w:rsidRDefault="00965556" w:rsidP="00965556">
            <w:pPr>
              <w:jc w:val="center"/>
              <w:rPr>
                <w:rFonts w:cs="Arial"/>
                <w:sz w:val="20"/>
              </w:rPr>
            </w:pPr>
            <w:r w:rsidRPr="00F71998">
              <w:rPr>
                <w:rFonts w:cs="Arial"/>
                <w:sz w:val="20"/>
              </w:rPr>
              <w:t>PhD</w:t>
            </w:r>
            <w:r w:rsidR="005A3007" w:rsidRPr="00F71998">
              <w:rPr>
                <w:rFonts w:cs="Arial"/>
                <w:sz w:val="20"/>
              </w:rPr>
              <w:t xml:space="preserve"> (or equivalent)</w:t>
            </w:r>
            <w:r w:rsidRPr="00F71998">
              <w:rPr>
                <w:rFonts w:cs="Arial"/>
                <w:sz w:val="20"/>
              </w:rPr>
              <w:t xml:space="preserve"> in </w:t>
            </w:r>
            <w:r w:rsidR="00C67A11" w:rsidRPr="00F71998">
              <w:rPr>
                <w:rFonts w:cs="Arial"/>
                <w:sz w:val="20"/>
              </w:rPr>
              <w:t>Physics</w:t>
            </w:r>
            <w:r w:rsidR="003E4637" w:rsidRPr="00F71998">
              <w:rPr>
                <w:rFonts w:cs="Arial"/>
                <w:sz w:val="20"/>
              </w:rPr>
              <w:t xml:space="preserve"> or</w:t>
            </w:r>
            <w:r w:rsidR="00C67A11" w:rsidRPr="00F71998">
              <w:rPr>
                <w:rFonts w:cs="Arial"/>
                <w:sz w:val="20"/>
              </w:rPr>
              <w:t xml:space="preserve"> </w:t>
            </w:r>
            <w:r w:rsidR="00DB3548" w:rsidRPr="00F71998">
              <w:rPr>
                <w:rFonts w:cs="Arial"/>
                <w:sz w:val="20"/>
              </w:rPr>
              <w:t xml:space="preserve">Chemistry, </w:t>
            </w:r>
            <w:r w:rsidR="00C67A11" w:rsidRPr="00F71998">
              <w:rPr>
                <w:rFonts w:cs="Arial"/>
                <w:sz w:val="20"/>
              </w:rPr>
              <w:t>or other fields relevant to the project area</w:t>
            </w:r>
          </w:p>
          <w:p w14:paraId="486527DF" w14:textId="77777777" w:rsidR="0083504E" w:rsidRPr="00F71998" w:rsidRDefault="0083504E" w:rsidP="00965556">
            <w:pPr>
              <w:jc w:val="center"/>
              <w:rPr>
                <w:rFonts w:cs="Arial"/>
                <w:sz w:val="20"/>
              </w:rPr>
            </w:pPr>
          </w:p>
          <w:p w14:paraId="7A10CFEC" w14:textId="77777777" w:rsidR="0083504E" w:rsidRPr="00F71998" w:rsidRDefault="0083504E" w:rsidP="0083504E">
            <w:pPr>
              <w:jc w:val="center"/>
              <w:rPr>
                <w:rFonts w:cs="Arial"/>
                <w:sz w:val="20"/>
              </w:rPr>
            </w:pPr>
            <w:r w:rsidRPr="00F71998">
              <w:rPr>
                <w:rFonts w:cs="Arial"/>
                <w:sz w:val="20"/>
              </w:rPr>
              <w:t>Experience in the design, construction, and operation of scientific instrumentation</w:t>
            </w:r>
            <w:r w:rsidRPr="00F71998" w:rsidDel="00A219E4">
              <w:rPr>
                <w:rFonts w:cs="Arial"/>
                <w:sz w:val="20"/>
              </w:rPr>
              <w:t xml:space="preserve"> </w:t>
            </w:r>
          </w:p>
          <w:p w14:paraId="6BB7825B" w14:textId="77777777" w:rsidR="0083504E" w:rsidRPr="00F71998" w:rsidRDefault="0083504E" w:rsidP="00965556">
            <w:pPr>
              <w:jc w:val="center"/>
              <w:rPr>
                <w:rFonts w:cs="Arial"/>
                <w:sz w:val="20"/>
              </w:rPr>
            </w:pPr>
          </w:p>
          <w:p w14:paraId="78BEC1AD" w14:textId="77777777" w:rsidR="0083504E" w:rsidRPr="00F71998" w:rsidRDefault="0083504E" w:rsidP="0083504E">
            <w:pPr>
              <w:jc w:val="center"/>
              <w:rPr>
                <w:rFonts w:cs="Arial"/>
                <w:sz w:val="20"/>
              </w:rPr>
            </w:pPr>
            <w:r w:rsidRPr="00F71998">
              <w:rPr>
                <w:rFonts w:cs="Arial"/>
                <w:sz w:val="20"/>
              </w:rPr>
              <w:t>Knowledge of the principles of NMR</w:t>
            </w:r>
          </w:p>
          <w:p w14:paraId="07527EE5" w14:textId="77777777" w:rsidR="0083504E" w:rsidRPr="00F71998" w:rsidRDefault="0083504E" w:rsidP="0083504E">
            <w:pPr>
              <w:jc w:val="center"/>
              <w:rPr>
                <w:rFonts w:cs="Arial"/>
                <w:sz w:val="20"/>
              </w:rPr>
            </w:pPr>
          </w:p>
          <w:p w14:paraId="1DD49CD9" w14:textId="77777777" w:rsidR="0083504E" w:rsidRPr="00F71998" w:rsidRDefault="0083504E" w:rsidP="0083504E">
            <w:pPr>
              <w:jc w:val="center"/>
              <w:rPr>
                <w:sz w:val="20"/>
              </w:rPr>
            </w:pPr>
            <w:r w:rsidRPr="00F71998">
              <w:rPr>
                <w:rFonts w:cs="Arial"/>
                <w:sz w:val="20"/>
              </w:rPr>
              <w:t xml:space="preserve">Experience of advanced NMR techniques including </w:t>
            </w:r>
            <w:r w:rsidRPr="00F71998">
              <w:rPr>
                <w:sz w:val="20"/>
              </w:rPr>
              <w:t>operating and programming a NMR instrument</w:t>
            </w:r>
          </w:p>
          <w:p w14:paraId="3C581AFC" w14:textId="77777777" w:rsidR="00694230" w:rsidRPr="00F71998" w:rsidRDefault="00694230" w:rsidP="00DD2989">
            <w:pPr>
              <w:rPr>
                <w:sz w:val="20"/>
              </w:rPr>
            </w:pPr>
          </w:p>
          <w:p w14:paraId="0CCB7978" w14:textId="65043019" w:rsidR="00F71998" w:rsidRPr="00F71998" w:rsidRDefault="00F71998" w:rsidP="00F71998">
            <w:pPr>
              <w:jc w:val="center"/>
              <w:rPr>
                <w:sz w:val="20"/>
              </w:rPr>
            </w:pPr>
            <w:r w:rsidRPr="00F71998">
              <w:rPr>
                <w:sz w:val="20"/>
              </w:rPr>
              <w:t xml:space="preserve">Knowledge </w:t>
            </w:r>
            <w:proofErr w:type="spellStart"/>
            <w:r w:rsidRPr="00F71998">
              <w:rPr>
                <w:sz w:val="20"/>
              </w:rPr>
              <w:t>parahydrogen</w:t>
            </w:r>
            <w:proofErr w:type="spellEnd"/>
            <w:r w:rsidRPr="00F71998">
              <w:rPr>
                <w:sz w:val="20"/>
              </w:rPr>
              <w:t>-enhanced NMR</w:t>
            </w:r>
          </w:p>
          <w:p w14:paraId="15BF08BC" w14:textId="0A3EDEFA" w:rsidR="00965556" w:rsidRPr="00F71998" w:rsidRDefault="00965556" w:rsidP="00DD2989">
            <w:pPr>
              <w:rPr>
                <w:sz w:val="20"/>
              </w:rPr>
            </w:pPr>
          </w:p>
        </w:tc>
        <w:tc>
          <w:tcPr>
            <w:tcW w:w="3402" w:type="dxa"/>
          </w:tcPr>
          <w:p w14:paraId="331B9402" w14:textId="77777777" w:rsidR="00A219E4" w:rsidRPr="00F71998" w:rsidRDefault="00A219E4" w:rsidP="00DD2989">
            <w:pPr>
              <w:rPr>
                <w:rFonts w:cs="Arial"/>
                <w:sz w:val="20"/>
              </w:rPr>
            </w:pPr>
          </w:p>
          <w:p w14:paraId="3415986F" w14:textId="3E35D10A" w:rsidR="00965556" w:rsidRPr="00F71998" w:rsidRDefault="00C67A11" w:rsidP="00C67A11">
            <w:pPr>
              <w:jc w:val="center"/>
              <w:rPr>
                <w:rFonts w:cs="Arial"/>
                <w:sz w:val="20"/>
              </w:rPr>
            </w:pPr>
            <w:r w:rsidRPr="00F71998">
              <w:rPr>
                <w:rFonts w:cs="Arial"/>
                <w:sz w:val="20"/>
              </w:rPr>
              <w:t xml:space="preserve">Experience </w:t>
            </w:r>
            <w:r w:rsidR="00F86787" w:rsidRPr="00F71998">
              <w:rPr>
                <w:rFonts w:cs="Arial"/>
                <w:sz w:val="20"/>
              </w:rPr>
              <w:t xml:space="preserve">of </w:t>
            </w:r>
            <w:r w:rsidRPr="00F71998">
              <w:rPr>
                <w:rFonts w:cs="Arial"/>
                <w:sz w:val="20"/>
              </w:rPr>
              <w:t xml:space="preserve">advanced NMR techniques </w:t>
            </w:r>
          </w:p>
          <w:p w14:paraId="0C584038" w14:textId="77777777" w:rsidR="00C67A11" w:rsidRPr="00F71998" w:rsidRDefault="00C67A11" w:rsidP="00C67A11">
            <w:pPr>
              <w:jc w:val="center"/>
              <w:rPr>
                <w:rFonts w:cs="Arial"/>
                <w:sz w:val="20"/>
              </w:rPr>
            </w:pPr>
          </w:p>
          <w:p w14:paraId="69CCDC50" w14:textId="2ED4E1EA" w:rsidR="00965556" w:rsidRPr="00F71998" w:rsidRDefault="00C67A11" w:rsidP="00C67A11">
            <w:pPr>
              <w:jc w:val="center"/>
              <w:rPr>
                <w:rFonts w:cs="Arial"/>
                <w:sz w:val="20"/>
              </w:rPr>
            </w:pPr>
            <w:r w:rsidRPr="00F71998">
              <w:rPr>
                <w:rFonts w:cs="Arial"/>
                <w:sz w:val="20"/>
              </w:rPr>
              <w:t>Knowledge of quantum mechanics and spin physics</w:t>
            </w:r>
          </w:p>
          <w:p w14:paraId="763F5D41" w14:textId="77777777" w:rsidR="00C67A11" w:rsidRPr="00F71998" w:rsidRDefault="00C67A11" w:rsidP="00C67A11">
            <w:pPr>
              <w:jc w:val="center"/>
              <w:rPr>
                <w:rFonts w:cs="Arial"/>
                <w:sz w:val="20"/>
              </w:rPr>
            </w:pPr>
          </w:p>
          <w:p w14:paraId="4012A1A2" w14:textId="77777777" w:rsidR="00013C10" w:rsidRPr="00F71998" w:rsidRDefault="00965556" w:rsidP="00965556">
            <w:pPr>
              <w:jc w:val="center"/>
              <w:rPr>
                <w:sz w:val="20"/>
              </w:rPr>
            </w:pPr>
            <w:r w:rsidRPr="00F71998">
              <w:rPr>
                <w:sz w:val="20"/>
              </w:rPr>
              <w:t>Knowledge of singlet nuclear magnetic resonance</w:t>
            </w:r>
          </w:p>
          <w:p w14:paraId="25CF9394" w14:textId="77777777" w:rsidR="00F5442A" w:rsidRPr="00F71998" w:rsidRDefault="00F5442A" w:rsidP="00965556">
            <w:pPr>
              <w:jc w:val="center"/>
              <w:rPr>
                <w:sz w:val="20"/>
              </w:rPr>
            </w:pPr>
          </w:p>
          <w:p w14:paraId="42CFE917" w14:textId="77777777" w:rsidR="00F5442A" w:rsidRPr="00F71998" w:rsidRDefault="00F5442A">
            <w:pPr>
              <w:jc w:val="center"/>
              <w:rPr>
                <w:sz w:val="20"/>
              </w:rPr>
            </w:pPr>
            <w:r w:rsidRPr="00F71998">
              <w:rPr>
                <w:sz w:val="20"/>
              </w:rPr>
              <w:t xml:space="preserve">Practical </w:t>
            </w:r>
            <w:r w:rsidR="00CA3BF6" w:rsidRPr="00F71998">
              <w:rPr>
                <w:sz w:val="20"/>
              </w:rPr>
              <w:t xml:space="preserve">and theoretical </w:t>
            </w:r>
            <w:r w:rsidRPr="00F71998">
              <w:rPr>
                <w:sz w:val="20"/>
              </w:rPr>
              <w:t xml:space="preserve">experience </w:t>
            </w:r>
            <w:r w:rsidR="00725A6E" w:rsidRPr="00F71998">
              <w:rPr>
                <w:sz w:val="20"/>
              </w:rPr>
              <w:t xml:space="preserve">in </w:t>
            </w:r>
            <w:r w:rsidR="003E19D8" w:rsidRPr="00F71998">
              <w:rPr>
                <w:sz w:val="20"/>
              </w:rPr>
              <w:t>hyperpolarized</w:t>
            </w:r>
            <w:r w:rsidR="00725A6E" w:rsidRPr="00F71998">
              <w:rPr>
                <w:sz w:val="20"/>
              </w:rPr>
              <w:t xml:space="preserve"> NMR spectroscopy</w:t>
            </w:r>
            <w:r w:rsidR="003E19D8" w:rsidRPr="00F71998">
              <w:rPr>
                <w:sz w:val="20"/>
              </w:rPr>
              <w:t xml:space="preserve">, especially </w:t>
            </w:r>
            <w:proofErr w:type="spellStart"/>
            <w:r w:rsidR="003E19D8" w:rsidRPr="00F71998">
              <w:rPr>
                <w:sz w:val="20"/>
              </w:rPr>
              <w:t>parahydrogen</w:t>
            </w:r>
            <w:proofErr w:type="spellEnd"/>
            <w:r w:rsidR="003E19D8" w:rsidRPr="00F71998">
              <w:rPr>
                <w:sz w:val="20"/>
              </w:rPr>
              <w:t>-enhanced NMR</w:t>
            </w:r>
          </w:p>
          <w:p w14:paraId="3D2DEE33" w14:textId="77777777" w:rsidR="00F71998" w:rsidRPr="00F71998" w:rsidRDefault="00F71998">
            <w:pPr>
              <w:jc w:val="center"/>
              <w:rPr>
                <w:sz w:val="20"/>
              </w:rPr>
            </w:pPr>
          </w:p>
          <w:p w14:paraId="2617E203" w14:textId="77777777" w:rsidR="00F71998" w:rsidRPr="00F71998" w:rsidRDefault="00F71998" w:rsidP="00F71998">
            <w:pPr>
              <w:jc w:val="center"/>
              <w:rPr>
                <w:rFonts w:cs="Arial"/>
                <w:sz w:val="20"/>
              </w:rPr>
            </w:pPr>
            <w:r w:rsidRPr="00F71998">
              <w:rPr>
                <w:rFonts w:cs="Arial"/>
                <w:sz w:val="20"/>
              </w:rPr>
              <w:t>Experience in the design, construction, and operation of scientific instrumentation</w:t>
            </w:r>
            <w:r w:rsidRPr="00F71998" w:rsidDel="00A219E4">
              <w:rPr>
                <w:rFonts w:cs="Arial"/>
                <w:sz w:val="20"/>
              </w:rPr>
              <w:t xml:space="preserve"> </w:t>
            </w:r>
          </w:p>
          <w:p w14:paraId="15BF08BD" w14:textId="23512E89" w:rsidR="00F71998" w:rsidRPr="00F71998" w:rsidRDefault="00F71998">
            <w:pPr>
              <w:jc w:val="center"/>
              <w:rPr>
                <w:sz w:val="20"/>
              </w:rPr>
            </w:pPr>
          </w:p>
        </w:tc>
        <w:tc>
          <w:tcPr>
            <w:tcW w:w="1330" w:type="dxa"/>
          </w:tcPr>
          <w:p w14:paraId="15BF08BE" w14:textId="676E065B" w:rsidR="00013C10" w:rsidRPr="00F71998" w:rsidRDefault="00965556" w:rsidP="00965556">
            <w:pPr>
              <w:jc w:val="center"/>
              <w:rPr>
                <w:sz w:val="20"/>
              </w:rPr>
            </w:pPr>
            <w:r w:rsidRPr="00F71998">
              <w:rPr>
                <w:sz w:val="20"/>
              </w:rPr>
              <w:t>CV, references, and interview</w:t>
            </w:r>
          </w:p>
        </w:tc>
      </w:tr>
      <w:tr w:rsidR="00965556" w:rsidRPr="001364FC" w14:paraId="15BF08C4" w14:textId="77777777" w:rsidTr="00013C10">
        <w:tc>
          <w:tcPr>
            <w:tcW w:w="1617" w:type="dxa"/>
          </w:tcPr>
          <w:p w14:paraId="15BF08C0" w14:textId="3570CEEC" w:rsidR="00965556" w:rsidRPr="001364FC" w:rsidRDefault="00965556" w:rsidP="00965556">
            <w:pPr>
              <w:rPr>
                <w:sz w:val="20"/>
              </w:rPr>
            </w:pPr>
            <w:r w:rsidRPr="001364FC">
              <w:rPr>
                <w:sz w:val="20"/>
              </w:rPr>
              <w:t>Planning and organising</w:t>
            </w:r>
          </w:p>
        </w:tc>
        <w:tc>
          <w:tcPr>
            <w:tcW w:w="3402" w:type="dxa"/>
          </w:tcPr>
          <w:p w14:paraId="15BF08C1" w14:textId="34253162" w:rsidR="00965556" w:rsidRPr="001364FC" w:rsidRDefault="00E9104F" w:rsidP="0012209D">
            <w:pPr>
              <w:rPr>
                <w:sz w:val="20"/>
              </w:rPr>
            </w:pPr>
            <w:r w:rsidRPr="001364FC">
              <w:rPr>
                <w:sz w:val="20"/>
              </w:rPr>
              <w:t>Ability to plan and organise practical research and the associated administrative tasks.</w:t>
            </w:r>
          </w:p>
        </w:tc>
        <w:tc>
          <w:tcPr>
            <w:tcW w:w="3402" w:type="dxa"/>
          </w:tcPr>
          <w:p w14:paraId="15BF08C2" w14:textId="19AD9B22" w:rsidR="00965556" w:rsidRPr="001364FC" w:rsidRDefault="00965556" w:rsidP="00965556">
            <w:pPr>
              <w:jc w:val="center"/>
              <w:rPr>
                <w:sz w:val="20"/>
              </w:rPr>
            </w:pPr>
          </w:p>
        </w:tc>
        <w:tc>
          <w:tcPr>
            <w:tcW w:w="1330" w:type="dxa"/>
          </w:tcPr>
          <w:p w14:paraId="15BF08C3" w14:textId="512A6F71" w:rsidR="00965556" w:rsidRPr="001364FC" w:rsidRDefault="00965556" w:rsidP="00965556">
            <w:pPr>
              <w:jc w:val="center"/>
              <w:rPr>
                <w:sz w:val="20"/>
              </w:rPr>
            </w:pPr>
            <w:r w:rsidRPr="001364FC">
              <w:rPr>
                <w:sz w:val="20"/>
              </w:rPr>
              <w:t>CV, references, and interview</w:t>
            </w:r>
          </w:p>
        </w:tc>
      </w:tr>
      <w:tr w:rsidR="00965556" w:rsidRPr="001364FC" w14:paraId="15BF08C9" w14:textId="77777777" w:rsidTr="00013C10">
        <w:tc>
          <w:tcPr>
            <w:tcW w:w="1617" w:type="dxa"/>
          </w:tcPr>
          <w:p w14:paraId="15BF08C5" w14:textId="132535D4" w:rsidR="00965556" w:rsidRPr="001364FC" w:rsidRDefault="00965556" w:rsidP="00965556">
            <w:pPr>
              <w:rPr>
                <w:sz w:val="20"/>
              </w:rPr>
            </w:pPr>
            <w:r w:rsidRPr="001364FC">
              <w:rPr>
                <w:sz w:val="20"/>
              </w:rPr>
              <w:t>Problem solving and initiative</w:t>
            </w:r>
          </w:p>
        </w:tc>
        <w:tc>
          <w:tcPr>
            <w:tcW w:w="3402" w:type="dxa"/>
          </w:tcPr>
          <w:p w14:paraId="15BF08C6" w14:textId="1007BBEC" w:rsidR="00965556" w:rsidRPr="001364FC" w:rsidRDefault="00E9104F" w:rsidP="0012209D">
            <w:pPr>
              <w:rPr>
                <w:sz w:val="20"/>
              </w:rPr>
            </w:pPr>
            <w:r w:rsidRPr="001364FC">
              <w:rPr>
                <w:sz w:val="20"/>
              </w:rPr>
              <w:t>Good problem solving abilities and good initiative.</w:t>
            </w:r>
          </w:p>
        </w:tc>
        <w:tc>
          <w:tcPr>
            <w:tcW w:w="3402" w:type="dxa"/>
          </w:tcPr>
          <w:p w14:paraId="15BF08C7" w14:textId="4552AEC6" w:rsidR="00965556" w:rsidRPr="001364FC" w:rsidRDefault="00965556" w:rsidP="00965556">
            <w:pPr>
              <w:jc w:val="center"/>
              <w:rPr>
                <w:sz w:val="20"/>
              </w:rPr>
            </w:pPr>
          </w:p>
        </w:tc>
        <w:tc>
          <w:tcPr>
            <w:tcW w:w="1330" w:type="dxa"/>
          </w:tcPr>
          <w:p w14:paraId="15BF08C8" w14:textId="43AF2090" w:rsidR="00965556" w:rsidRPr="001364FC" w:rsidRDefault="00965556" w:rsidP="00965556">
            <w:pPr>
              <w:jc w:val="center"/>
              <w:rPr>
                <w:sz w:val="20"/>
              </w:rPr>
            </w:pPr>
            <w:r w:rsidRPr="001364FC">
              <w:rPr>
                <w:sz w:val="20"/>
              </w:rPr>
              <w:t>CV, references, and interview</w:t>
            </w:r>
          </w:p>
        </w:tc>
      </w:tr>
      <w:tr w:rsidR="00965556" w:rsidRPr="001364FC" w14:paraId="15BF08CE" w14:textId="77777777" w:rsidTr="00013C10">
        <w:tc>
          <w:tcPr>
            <w:tcW w:w="1617" w:type="dxa"/>
          </w:tcPr>
          <w:p w14:paraId="15BF08CA" w14:textId="20074198" w:rsidR="00965556" w:rsidRPr="001364FC" w:rsidRDefault="00965556" w:rsidP="00E804B0">
            <w:pPr>
              <w:rPr>
                <w:sz w:val="20"/>
              </w:rPr>
            </w:pPr>
            <w:r w:rsidRPr="001364FC">
              <w:rPr>
                <w:sz w:val="20"/>
              </w:rPr>
              <w:t>Management and teamwork</w:t>
            </w:r>
          </w:p>
        </w:tc>
        <w:tc>
          <w:tcPr>
            <w:tcW w:w="3402" w:type="dxa"/>
          </w:tcPr>
          <w:p w14:paraId="15BF08CB" w14:textId="33928C6B" w:rsidR="00965556" w:rsidRPr="001364FC" w:rsidRDefault="00E9104F" w:rsidP="0012209D">
            <w:pPr>
              <w:rPr>
                <w:sz w:val="20"/>
              </w:rPr>
            </w:pPr>
            <w:r w:rsidRPr="001364FC">
              <w:rPr>
                <w:sz w:val="20"/>
              </w:rPr>
              <w:t>Good teamwork skills.</w:t>
            </w:r>
          </w:p>
        </w:tc>
        <w:tc>
          <w:tcPr>
            <w:tcW w:w="3402" w:type="dxa"/>
          </w:tcPr>
          <w:p w14:paraId="15BF08CC" w14:textId="36FD6EDB" w:rsidR="00965556" w:rsidRPr="001364FC" w:rsidRDefault="00965556" w:rsidP="00965556">
            <w:pPr>
              <w:jc w:val="center"/>
              <w:rPr>
                <w:sz w:val="20"/>
              </w:rPr>
            </w:pPr>
          </w:p>
        </w:tc>
        <w:tc>
          <w:tcPr>
            <w:tcW w:w="1330" w:type="dxa"/>
          </w:tcPr>
          <w:p w14:paraId="15BF08CD" w14:textId="63E5EA5F" w:rsidR="00965556" w:rsidRPr="001364FC" w:rsidRDefault="00965556" w:rsidP="00965556">
            <w:pPr>
              <w:jc w:val="center"/>
              <w:rPr>
                <w:sz w:val="20"/>
              </w:rPr>
            </w:pPr>
            <w:r w:rsidRPr="001364FC">
              <w:rPr>
                <w:sz w:val="20"/>
              </w:rPr>
              <w:t>CV, references, and interview</w:t>
            </w:r>
          </w:p>
        </w:tc>
      </w:tr>
      <w:tr w:rsidR="00965556" w:rsidRPr="001364FC" w14:paraId="15BF08D3" w14:textId="77777777" w:rsidTr="00013C10">
        <w:tc>
          <w:tcPr>
            <w:tcW w:w="1617" w:type="dxa"/>
          </w:tcPr>
          <w:p w14:paraId="15BF08CF" w14:textId="3C87E5CF" w:rsidR="00965556" w:rsidRPr="001364FC" w:rsidRDefault="00965556" w:rsidP="00965556">
            <w:pPr>
              <w:rPr>
                <w:sz w:val="20"/>
              </w:rPr>
            </w:pPr>
            <w:r w:rsidRPr="001364FC">
              <w:rPr>
                <w:sz w:val="20"/>
              </w:rPr>
              <w:t>Communicating and influencing</w:t>
            </w:r>
          </w:p>
        </w:tc>
        <w:tc>
          <w:tcPr>
            <w:tcW w:w="3402" w:type="dxa"/>
          </w:tcPr>
          <w:p w14:paraId="15BF08D0" w14:textId="69CE8DA6" w:rsidR="00965556" w:rsidRPr="001364FC" w:rsidRDefault="00E9104F" w:rsidP="0012209D">
            <w:pPr>
              <w:rPr>
                <w:sz w:val="20"/>
              </w:rPr>
            </w:pPr>
            <w:r w:rsidRPr="001364FC">
              <w:rPr>
                <w:sz w:val="20"/>
              </w:rPr>
              <w:t>Ability to communicate complex information verbally and in writing.</w:t>
            </w:r>
          </w:p>
        </w:tc>
        <w:tc>
          <w:tcPr>
            <w:tcW w:w="3402" w:type="dxa"/>
          </w:tcPr>
          <w:p w14:paraId="15BF08D1" w14:textId="19BC59D2" w:rsidR="00965556" w:rsidRPr="001364FC" w:rsidRDefault="00965556" w:rsidP="00965556">
            <w:pPr>
              <w:jc w:val="center"/>
              <w:rPr>
                <w:sz w:val="20"/>
              </w:rPr>
            </w:pPr>
          </w:p>
        </w:tc>
        <w:tc>
          <w:tcPr>
            <w:tcW w:w="1330" w:type="dxa"/>
          </w:tcPr>
          <w:p w14:paraId="15BF08D2" w14:textId="0588DB8B" w:rsidR="00965556" w:rsidRPr="001364FC" w:rsidRDefault="00965556" w:rsidP="00965556">
            <w:pPr>
              <w:jc w:val="center"/>
              <w:rPr>
                <w:sz w:val="20"/>
              </w:rPr>
            </w:pPr>
            <w:r w:rsidRPr="001364FC">
              <w:rPr>
                <w:sz w:val="20"/>
              </w:rPr>
              <w:t>CV, references, and interview</w:t>
            </w:r>
          </w:p>
        </w:tc>
      </w:tr>
      <w:tr w:rsidR="00965556" w:rsidRPr="001364FC" w14:paraId="15BF08D8" w14:textId="77777777" w:rsidTr="00013C10">
        <w:tc>
          <w:tcPr>
            <w:tcW w:w="1617" w:type="dxa"/>
          </w:tcPr>
          <w:p w14:paraId="15BF08D4" w14:textId="318610B2" w:rsidR="00965556" w:rsidRPr="001364FC" w:rsidRDefault="00965556" w:rsidP="00E804B0">
            <w:pPr>
              <w:rPr>
                <w:sz w:val="20"/>
              </w:rPr>
            </w:pPr>
            <w:r w:rsidRPr="001364FC">
              <w:rPr>
                <w:sz w:val="20"/>
              </w:rPr>
              <w:t>Other skills and behaviours</w:t>
            </w:r>
          </w:p>
        </w:tc>
        <w:tc>
          <w:tcPr>
            <w:tcW w:w="3402" w:type="dxa"/>
          </w:tcPr>
          <w:p w14:paraId="15BF08D5" w14:textId="77777777" w:rsidR="00965556" w:rsidRPr="001364FC" w:rsidRDefault="00965556" w:rsidP="0012209D">
            <w:pPr>
              <w:rPr>
                <w:sz w:val="20"/>
              </w:rPr>
            </w:pPr>
          </w:p>
        </w:tc>
        <w:tc>
          <w:tcPr>
            <w:tcW w:w="3402" w:type="dxa"/>
          </w:tcPr>
          <w:p w14:paraId="15BF08D6" w14:textId="5CD9C53E" w:rsidR="00965556" w:rsidRPr="001364FC" w:rsidRDefault="00965556" w:rsidP="00965556">
            <w:pPr>
              <w:jc w:val="center"/>
              <w:rPr>
                <w:sz w:val="20"/>
              </w:rPr>
            </w:pPr>
            <w:r w:rsidRPr="001364FC">
              <w:rPr>
                <w:sz w:val="20"/>
              </w:rPr>
              <w:t>Creative approach to experiments with ability to develop new ideas.</w:t>
            </w:r>
          </w:p>
        </w:tc>
        <w:tc>
          <w:tcPr>
            <w:tcW w:w="1330" w:type="dxa"/>
          </w:tcPr>
          <w:p w14:paraId="15BF08D7" w14:textId="6E5B10FA" w:rsidR="00965556" w:rsidRPr="001364FC" w:rsidRDefault="00965556" w:rsidP="00965556">
            <w:pPr>
              <w:jc w:val="center"/>
              <w:rPr>
                <w:sz w:val="20"/>
              </w:rPr>
            </w:pPr>
            <w:r w:rsidRPr="001364FC">
              <w:rPr>
                <w:sz w:val="20"/>
              </w:rPr>
              <w:t>CV, references, and interview</w:t>
            </w:r>
          </w:p>
        </w:tc>
      </w:tr>
      <w:tr w:rsidR="00013C10" w:rsidRPr="001364FC" w14:paraId="15BF08DD" w14:textId="77777777" w:rsidTr="00013C10">
        <w:tc>
          <w:tcPr>
            <w:tcW w:w="1617" w:type="dxa"/>
          </w:tcPr>
          <w:p w14:paraId="15BF08D9" w14:textId="77777777" w:rsidR="00013C10" w:rsidRPr="001364FC" w:rsidRDefault="00013C10" w:rsidP="00965556">
            <w:pPr>
              <w:rPr>
                <w:sz w:val="20"/>
              </w:rPr>
            </w:pPr>
            <w:r w:rsidRPr="001364FC">
              <w:rPr>
                <w:sz w:val="20"/>
              </w:rPr>
              <w:lastRenderedPageBreak/>
              <w:t>Special requirements</w:t>
            </w:r>
          </w:p>
        </w:tc>
        <w:tc>
          <w:tcPr>
            <w:tcW w:w="3402" w:type="dxa"/>
          </w:tcPr>
          <w:p w14:paraId="15BF08DA" w14:textId="77777777" w:rsidR="00013C10" w:rsidRPr="001364FC" w:rsidRDefault="00013C10" w:rsidP="0012209D">
            <w:pPr>
              <w:rPr>
                <w:sz w:val="20"/>
              </w:rPr>
            </w:pPr>
          </w:p>
        </w:tc>
        <w:tc>
          <w:tcPr>
            <w:tcW w:w="3402" w:type="dxa"/>
          </w:tcPr>
          <w:p w14:paraId="15BF08DB" w14:textId="341D1AA2" w:rsidR="00013C10" w:rsidRPr="001364FC" w:rsidRDefault="00013C10" w:rsidP="00143B4E">
            <w:pPr>
              <w:jc w:val="center"/>
              <w:rPr>
                <w:sz w:val="20"/>
              </w:rPr>
            </w:pPr>
          </w:p>
        </w:tc>
        <w:tc>
          <w:tcPr>
            <w:tcW w:w="1330" w:type="dxa"/>
          </w:tcPr>
          <w:p w14:paraId="15BF08DC" w14:textId="77777777" w:rsidR="00013C10" w:rsidRPr="001364FC" w:rsidRDefault="00013C10" w:rsidP="0012209D">
            <w:pPr>
              <w:rPr>
                <w:sz w:val="20"/>
              </w:rPr>
            </w:pPr>
          </w:p>
        </w:tc>
      </w:tr>
    </w:tbl>
    <w:p w14:paraId="15BF08DE" w14:textId="77777777" w:rsidR="00013C10" w:rsidRPr="001364FC" w:rsidRDefault="00013C10" w:rsidP="0012209D">
      <w:pPr>
        <w:rPr>
          <w:sz w:val="20"/>
        </w:rPr>
      </w:pPr>
    </w:p>
    <w:p w14:paraId="15BF08DF" w14:textId="37EBA321" w:rsidR="0012209D" w:rsidRPr="001364FC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  <w:sz w:val="20"/>
        </w:rPr>
      </w:pPr>
    </w:p>
    <w:p w14:paraId="62936839" w14:textId="77777777" w:rsidR="00C07BC5" w:rsidRPr="001364FC" w:rsidRDefault="00C07BC5" w:rsidP="0012209D">
      <w:pPr>
        <w:overflowPunct/>
        <w:autoSpaceDE/>
        <w:autoSpaceDN/>
        <w:adjustRightInd/>
        <w:spacing w:before="0" w:after="0"/>
        <w:textAlignment w:val="auto"/>
        <w:rPr>
          <w:b/>
          <w:sz w:val="20"/>
        </w:rPr>
      </w:pPr>
    </w:p>
    <w:p w14:paraId="78A91A8E" w14:textId="77777777" w:rsidR="00C07BC5" w:rsidRPr="001364FC" w:rsidRDefault="00C07BC5" w:rsidP="0012209D">
      <w:pPr>
        <w:overflowPunct/>
        <w:autoSpaceDE/>
        <w:autoSpaceDN/>
        <w:adjustRightInd/>
        <w:spacing w:before="0" w:after="0"/>
        <w:textAlignment w:val="auto"/>
        <w:rPr>
          <w:b/>
          <w:sz w:val="20"/>
        </w:rPr>
      </w:pPr>
    </w:p>
    <w:p w14:paraId="0A6CC508" w14:textId="77777777" w:rsidR="00C07BC5" w:rsidRPr="001364FC" w:rsidRDefault="00C07BC5" w:rsidP="0012209D">
      <w:pPr>
        <w:overflowPunct/>
        <w:autoSpaceDE/>
        <w:autoSpaceDN/>
        <w:adjustRightInd/>
        <w:spacing w:before="0" w:after="0"/>
        <w:textAlignment w:val="auto"/>
        <w:rPr>
          <w:b/>
          <w:sz w:val="20"/>
        </w:rPr>
      </w:pPr>
    </w:p>
    <w:p w14:paraId="09CF78BC" w14:textId="77777777" w:rsidR="00C07BC5" w:rsidRPr="001364FC" w:rsidRDefault="00C07BC5" w:rsidP="0012209D">
      <w:pPr>
        <w:overflowPunct/>
        <w:autoSpaceDE/>
        <w:autoSpaceDN/>
        <w:adjustRightInd/>
        <w:spacing w:before="0" w:after="0"/>
        <w:textAlignment w:val="auto"/>
        <w:rPr>
          <w:b/>
          <w:sz w:val="20"/>
        </w:rPr>
      </w:pPr>
    </w:p>
    <w:p w14:paraId="15BF08E1" w14:textId="0F272AE8" w:rsidR="0012209D" w:rsidRDefault="000A6D17" w:rsidP="000A6D17">
      <w:pPr>
        <w:overflowPunct/>
        <w:autoSpaceDE/>
        <w:autoSpaceDN/>
        <w:adjustRightInd/>
        <w:spacing w:before="0" w:after="0"/>
        <w:jc w:val="center"/>
        <w:textAlignment w:val="auto"/>
        <w:rPr>
          <w:b/>
          <w:bCs/>
          <w:sz w:val="24"/>
        </w:rPr>
      </w:pPr>
      <w:r>
        <w:rPr>
          <w:b/>
          <w:bCs/>
          <w:sz w:val="20"/>
        </w:rPr>
        <w:br w:type="page"/>
      </w:r>
      <w:r w:rsidR="0012209D" w:rsidRPr="000A6D17">
        <w:rPr>
          <w:b/>
          <w:bCs/>
          <w:sz w:val="24"/>
        </w:rPr>
        <w:lastRenderedPageBreak/>
        <w:t>JOB HAZARD ANALYSIS</w:t>
      </w:r>
    </w:p>
    <w:p w14:paraId="6CA5B3C3" w14:textId="77777777" w:rsidR="000A6D17" w:rsidRPr="001364FC" w:rsidRDefault="000A6D17" w:rsidP="000A6D17">
      <w:pPr>
        <w:overflowPunct/>
        <w:autoSpaceDE/>
        <w:autoSpaceDN/>
        <w:adjustRightInd/>
        <w:spacing w:before="0" w:after="0"/>
        <w:jc w:val="center"/>
        <w:textAlignment w:val="auto"/>
        <w:rPr>
          <w:b/>
          <w:bCs/>
          <w:sz w:val="20"/>
        </w:rPr>
      </w:pPr>
    </w:p>
    <w:p w14:paraId="21136C72" w14:textId="6216B5C4" w:rsidR="00D3349E" w:rsidRPr="000A6D17" w:rsidRDefault="00D3349E" w:rsidP="009064A9">
      <w:pPr>
        <w:rPr>
          <w:b/>
          <w:bCs/>
        </w:rPr>
      </w:pPr>
      <w:r w:rsidRPr="000A6D17">
        <w:rPr>
          <w:b/>
          <w:bCs/>
        </w:rPr>
        <w:t>Is this an office-based post?</w:t>
      </w:r>
    </w:p>
    <w:tbl>
      <w:tblPr>
        <w:tblStyle w:val="SUTable"/>
        <w:tblW w:w="10353" w:type="dxa"/>
        <w:jc w:val="center"/>
        <w:tblLook w:val="04A0" w:firstRow="1" w:lastRow="0" w:firstColumn="1" w:lastColumn="0" w:noHBand="0" w:noVBand="1"/>
      </w:tblPr>
      <w:tblGrid>
        <w:gridCol w:w="964"/>
        <w:gridCol w:w="9389"/>
      </w:tblGrid>
      <w:tr w:rsidR="00D3349E" w:rsidRPr="001364FC" w14:paraId="0219F927" w14:textId="77777777" w:rsidTr="000A6D17">
        <w:trPr>
          <w:trHeight w:val="547"/>
          <w:jc w:val="center"/>
        </w:trPr>
        <w:tc>
          <w:tcPr>
            <w:tcW w:w="964" w:type="dxa"/>
          </w:tcPr>
          <w:p w14:paraId="3C59876E" w14:textId="2B937D46" w:rsidR="00D3349E" w:rsidRPr="000A6D17" w:rsidRDefault="004879A5" w:rsidP="00E264FD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0A6D1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3349E" w:rsidRPr="000A6D17">
              <w:t xml:space="preserve"> Yes</w:t>
            </w:r>
          </w:p>
        </w:tc>
        <w:tc>
          <w:tcPr>
            <w:tcW w:w="9389" w:type="dxa"/>
          </w:tcPr>
          <w:p w14:paraId="51AD581C" w14:textId="531D8D08" w:rsidR="00D3349E" w:rsidRPr="000A6D17" w:rsidRDefault="00D3349E" w:rsidP="00D3349E">
            <w:r w:rsidRPr="000A6D17">
              <w:t>If this post is an office-based job with routine office hazards (</w:t>
            </w:r>
            <w:proofErr w:type="spellStart"/>
            <w:r w:rsidRPr="000A6D17">
              <w:t>eg</w:t>
            </w:r>
            <w:proofErr w:type="spellEnd"/>
            <w:r w:rsidRPr="000A6D17">
              <w:t>: use of VDU)</w:t>
            </w:r>
            <w:r w:rsidR="009064A9" w:rsidRPr="000A6D17">
              <w:t>,</w:t>
            </w:r>
            <w:r w:rsidRPr="000A6D17">
              <w:t xml:space="preserve"> no further information needs to be supplied.</w:t>
            </w:r>
            <w:r w:rsidR="009064A9" w:rsidRPr="000A6D17">
              <w:t xml:space="preserve"> Do not complete the section below.</w:t>
            </w:r>
          </w:p>
        </w:tc>
      </w:tr>
      <w:tr w:rsidR="00D3349E" w:rsidRPr="001364FC" w14:paraId="48115143" w14:textId="77777777" w:rsidTr="000A6D17">
        <w:trPr>
          <w:trHeight w:val="1011"/>
          <w:jc w:val="center"/>
        </w:trPr>
        <w:tc>
          <w:tcPr>
            <w:tcW w:w="964" w:type="dxa"/>
          </w:tcPr>
          <w:p w14:paraId="3977EB84" w14:textId="54D3ADE7" w:rsidR="00D3349E" w:rsidRPr="000A6D17" w:rsidRDefault="00A22EEB" w:rsidP="00143B4E">
            <w:r w:rsidRPr="000A6D17">
              <w:t>x</w:t>
            </w:r>
            <w:r w:rsidR="00D3349E" w:rsidRPr="000A6D17">
              <w:t xml:space="preserve"> No</w:t>
            </w:r>
          </w:p>
        </w:tc>
        <w:tc>
          <w:tcPr>
            <w:tcW w:w="9389" w:type="dxa"/>
          </w:tcPr>
          <w:p w14:paraId="2FB856C1" w14:textId="163254D2" w:rsidR="00D3349E" w:rsidRPr="000A6D17" w:rsidRDefault="00D3349E" w:rsidP="00D3349E">
            <w:r w:rsidRPr="000A6D17">
              <w:t>If this post is not office-based or has some hazards other than routine office (</w:t>
            </w:r>
            <w:proofErr w:type="spellStart"/>
            <w:r w:rsidRPr="000A6D17">
              <w:t>eg</w:t>
            </w:r>
            <w:proofErr w:type="spellEnd"/>
            <w:r w:rsidRPr="000A6D17">
              <w:t>: more than use of VDU) please complete the analysis below.</w:t>
            </w:r>
          </w:p>
          <w:p w14:paraId="4892F016" w14:textId="47470006" w:rsidR="009064A9" w:rsidRPr="000A6D17" w:rsidRDefault="009064A9" w:rsidP="00D3349E">
            <w:r w:rsidRPr="000A6D17">
              <w:t>Hiring managers are asked to complete this section as accurately as possible to ensure the safety of the post-holder.</w:t>
            </w:r>
          </w:p>
        </w:tc>
      </w:tr>
    </w:tbl>
    <w:p w14:paraId="33D47C06" w14:textId="79A6CD84" w:rsidR="000A6D17" w:rsidRPr="000A6D17" w:rsidRDefault="0012209D" w:rsidP="009064A9">
      <w:r w:rsidRPr="000A6D17">
        <w:t>## - HR will send a full PEHQ to all applicants for this position.</w:t>
      </w:r>
      <w:r w:rsidR="00D3349E" w:rsidRPr="000A6D17">
        <w:t xml:space="preserve"> </w:t>
      </w:r>
      <w:r w:rsidR="009064A9" w:rsidRPr="000A6D17">
        <w:t xml:space="preserve">Please note, if </w:t>
      </w:r>
      <w:r w:rsidR="00D3349E" w:rsidRPr="000A6D17">
        <w:t xml:space="preserve">full health clearance is required for a role, </w:t>
      </w:r>
      <w:r w:rsidR="009064A9" w:rsidRPr="000A6D17">
        <w:t xml:space="preserve">this will apply to </w:t>
      </w:r>
      <w:r w:rsidR="00D3349E" w:rsidRPr="000A6D17">
        <w:t>all individuals</w:t>
      </w:r>
      <w:r w:rsidR="009064A9" w:rsidRPr="000A6D17">
        <w:t>,</w:t>
      </w:r>
      <w:r w:rsidR="00D3349E" w:rsidRPr="000A6D17">
        <w:t xml:space="preserve"> </w:t>
      </w:r>
      <w:r w:rsidR="009064A9" w:rsidRPr="000A6D17">
        <w:t>including existing members of staff.</w:t>
      </w:r>
    </w:p>
    <w:tbl>
      <w:tblPr>
        <w:tblW w:w="103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7"/>
        <w:gridCol w:w="1633"/>
        <w:gridCol w:w="1485"/>
        <w:gridCol w:w="1583"/>
      </w:tblGrid>
      <w:tr w:rsidR="0012209D" w:rsidRPr="001364FC" w14:paraId="15BF08F0" w14:textId="77777777" w:rsidTr="000A6D17">
        <w:trPr>
          <w:trHeight w:val="737"/>
          <w:jc w:val="center"/>
        </w:trPr>
        <w:tc>
          <w:tcPr>
            <w:tcW w:w="5637" w:type="dxa"/>
            <w:shd w:val="clear" w:color="auto" w:fill="D9D9D9" w:themeFill="background1" w:themeFillShade="D9"/>
            <w:vAlign w:val="center"/>
          </w:tcPr>
          <w:p w14:paraId="15BF08E9" w14:textId="79A6CD84" w:rsidR="0012209D" w:rsidRPr="000A6D17" w:rsidRDefault="0012209D" w:rsidP="00965556">
            <w:pPr>
              <w:rPr>
                <w:b/>
                <w:bCs/>
                <w:sz w:val="16"/>
              </w:rPr>
            </w:pPr>
            <w:r w:rsidRPr="000A6D17">
              <w:rPr>
                <w:b/>
                <w:bCs/>
                <w:sz w:val="16"/>
              </w:rPr>
              <w:t>ENVIRONMENTAL EXPOSURES</w:t>
            </w:r>
          </w:p>
        </w:tc>
        <w:tc>
          <w:tcPr>
            <w:tcW w:w="163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0A6D17" w:rsidRDefault="0012209D" w:rsidP="00965556">
            <w:pPr>
              <w:rPr>
                <w:b/>
                <w:bCs/>
                <w:sz w:val="16"/>
              </w:rPr>
            </w:pPr>
            <w:r w:rsidRPr="000A6D17">
              <w:rPr>
                <w:b/>
                <w:bCs/>
                <w:sz w:val="16"/>
              </w:rPr>
              <w:t xml:space="preserve">Occasionally </w:t>
            </w:r>
          </w:p>
          <w:p w14:paraId="15BF08EB" w14:textId="77777777" w:rsidR="0012209D" w:rsidRPr="000A6D17" w:rsidRDefault="0012209D" w:rsidP="00965556">
            <w:pPr>
              <w:rPr>
                <w:sz w:val="16"/>
              </w:rPr>
            </w:pPr>
            <w:r w:rsidRPr="000A6D17">
              <w:rPr>
                <w:sz w:val="16"/>
              </w:rPr>
              <w:t>(&lt;30% of time)</w:t>
            </w: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0A6D17" w:rsidRDefault="0012209D" w:rsidP="00965556">
            <w:pPr>
              <w:rPr>
                <w:b/>
                <w:bCs/>
                <w:sz w:val="16"/>
              </w:rPr>
            </w:pPr>
            <w:r w:rsidRPr="000A6D17">
              <w:rPr>
                <w:b/>
                <w:bCs/>
                <w:sz w:val="16"/>
              </w:rPr>
              <w:t>Frequently</w:t>
            </w:r>
          </w:p>
          <w:p w14:paraId="15BF08ED" w14:textId="77777777" w:rsidR="0012209D" w:rsidRPr="000A6D17" w:rsidRDefault="0012209D" w:rsidP="00965556">
            <w:pPr>
              <w:rPr>
                <w:sz w:val="16"/>
              </w:rPr>
            </w:pPr>
            <w:r w:rsidRPr="000A6D17">
              <w:rPr>
                <w:sz w:val="16"/>
              </w:rPr>
              <w:t>(30-60% of time)</w:t>
            </w:r>
          </w:p>
        </w:tc>
        <w:tc>
          <w:tcPr>
            <w:tcW w:w="158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0A6D17" w:rsidRDefault="0012209D" w:rsidP="00965556">
            <w:pPr>
              <w:rPr>
                <w:sz w:val="16"/>
              </w:rPr>
            </w:pPr>
            <w:r w:rsidRPr="000A6D17">
              <w:rPr>
                <w:b/>
                <w:bCs/>
                <w:sz w:val="16"/>
              </w:rPr>
              <w:t>Constantly</w:t>
            </w:r>
          </w:p>
          <w:p w14:paraId="15BF08EF" w14:textId="77777777" w:rsidR="0012209D" w:rsidRPr="000A6D17" w:rsidRDefault="0012209D" w:rsidP="00965556">
            <w:pPr>
              <w:rPr>
                <w:sz w:val="16"/>
              </w:rPr>
            </w:pPr>
            <w:r w:rsidRPr="000A6D17">
              <w:rPr>
                <w:sz w:val="16"/>
              </w:rPr>
              <w:t>(&gt; 60% of time)</w:t>
            </w:r>
          </w:p>
        </w:tc>
      </w:tr>
      <w:tr w:rsidR="0012209D" w:rsidRPr="001364FC" w14:paraId="15BF08F5" w14:textId="77777777" w:rsidTr="000A6D17">
        <w:trPr>
          <w:trHeight w:val="307"/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15BF08F1" w14:textId="77777777" w:rsidR="0012209D" w:rsidRPr="000A6D17" w:rsidRDefault="0012209D" w:rsidP="00965556">
            <w:pPr>
              <w:rPr>
                <w:sz w:val="16"/>
              </w:rPr>
            </w:pPr>
            <w:r w:rsidRPr="000A6D17">
              <w:rPr>
                <w:sz w:val="16"/>
              </w:rPr>
              <w:t xml:space="preserve">Outside work 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15BF08F2" w14:textId="40D0BFB7" w:rsidR="0012209D" w:rsidRPr="000A6D17" w:rsidRDefault="00BA5902" w:rsidP="00965556">
            <w:pPr>
              <w:rPr>
                <w:sz w:val="16"/>
              </w:rPr>
            </w:pPr>
            <w:r w:rsidRPr="000A6D17">
              <w:rPr>
                <w:sz w:val="16"/>
              </w:rPr>
              <w:t xml:space="preserve"> 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15BF08F3" w14:textId="77777777" w:rsidR="0012209D" w:rsidRPr="000A6D17" w:rsidRDefault="0012209D" w:rsidP="00965556">
            <w:pPr>
              <w:rPr>
                <w:sz w:val="16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14:paraId="15BF08F4" w14:textId="77777777" w:rsidR="0012209D" w:rsidRPr="000A6D17" w:rsidRDefault="0012209D" w:rsidP="00965556">
            <w:pPr>
              <w:rPr>
                <w:sz w:val="16"/>
              </w:rPr>
            </w:pPr>
          </w:p>
        </w:tc>
      </w:tr>
      <w:tr w:rsidR="0012209D" w:rsidRPr="001364FC" w14:paraId="15BF08FA" w14:textId="77777777" w:rsidTr="000A6D17">
        <w:trPr>
          <w:trHeight w:val="291"/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15BF08F6" w14:textId="77777777" w:rsidR="0012209D" w:rsidRPr="000A6D17" w:rsidRDefault="0012209D" w:rsidP="00965556">
            <w:pPr>
              <w:rPr>
                <w:sz w:val="16"/>
              </w:rPr>
            </w:pPr>
            <w:r w:rsidRPr="000A6D17">
              <w:rPr>
                <w:sz w:val="16"/>
              </w:rPr>
              <w:t>Extremes of temperature (</w:t>
            </w:r>
            <w:proofErr w:type="spellStart"/>
            <w:r w:rsidRPr="000A6D17">
              <w:rPr>
                <w:sz w:val="16"/>
              </w:rPr>
              <w:t>eg</w:t>
            </w:r>
            <w:proofErr w:type="spellEnd"/>
            <w:r w:rsidRPr="000A6D17">
              <w:rPr>
                <w:sz w:val="16"/>
              </w:rPr>
              <w:t>: fridge/ furnace)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15BF08F7" w14:textId="65DDE9A6" w:rsidR="0012209D" w:rsidRPr="000A6D17" w:rsidRDefault="00BA5902" w:rsidP="00965556">
            <w:pPr>
              <w:rPr>
                <w:sz w:val="16"/>
              </w:rPr>
            </w:pPr>
            <w:r w:rsidRPr="000A6D17">
              <w:rPr>
                <w:sz w:val="16"/>
              </w:rPr>
              <w:t xml:space="preserve"> </w:t>
            </w:r>
            <w:r w:rsidR="00C67A11" w:rsidRPr="000A6D17">
              <w:rPr>
                <w:sz w:val="16"/>
              </w:rPr>
              <w:t>x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15BF08F8" w14:textId="77777777" w:rsidR="0012209D" w:rsidRPr="000A6D17" w:rsidRDefault="0012209D" w:rsidP="00965556">
            <w:pPr>
              <w:rPr>
                <w:sz w:val="16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14:paraId="15BF08F9" w14:textId="77777777" w:rsidR="0012209D" w:rsidRPr="000A6D17" w:rsidRDefault="0012209D" w:rsidP="00965556">
            <w:pPr>
              <w:rPr>
                <w:sz w:val="16"/>
              </w:rPr>
            </w:pPr>
          </w:p>
        </w:tc>
      </w:tr>
      <w:tr w:rsidR="0012209D" w:rsidRPr="001364FC" w14:paraId="15BF08FF" w14:textId="77777777" w:rsidTr="000A6D17">
        <w:trPr>
          <w:trHeight w:val="307"/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15BF08FB" w14:textId="72EFE44B" w:rsidR="0012209D" w:rsidRPr="000A6D17" w:rsidRDefault="004263FE" w:rsidP="00965556">
            <w:pPr>
              <w:rPr>
                <w:sz w:val="16"/>
              </w:rPr>
            </w:pPr>
            <w:r w:rsidRPr="000A6D17">
              <w:rPr>
                <w:sz w:val="16"/>
              </w:rPr>
              <w:t xml:space="preserve">## </w:t>
            </w:r>
            <w:r w:rsidR="0012209D" w:rsidRPr="000A6D17">
              <w:rPr>
                <w:sz w:val="16"/>
              </w:rPr>
              <w:t>Potential for exposure to body fluids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15BF08FC" w14:textId="730ACBC1" w:rsidR="0012209D" w:rsidRPr="000A6D17" w:rsidRDefault="0012209D" w:rsidP="00965556">
            <w:pPr>
              <w:rPr>
                <w:sz w:val="16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15BF08FD" w14:textId="77777777" w:rsidR="0012209D" w:rsidRPr="000A6D17" w:rsidRDefault="0012209D" w:rsidP="00965556">
            <w:pPr>
              <w:rPr>
                <w:sz w:val="16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14:paraId="15BF08FE" w14:textId="77777777" w:rsidR="0012209D" w:rsidRPr="000A6D17" w:rsidRDefault="0012209D" w:rsidP="00965556">
            <w:pPr>
              <w:rPr>
                <w:sz w:val="16"/>
              </w:rPr>
            </w:pPr>
          </w:p>
        </w:tc>
      </w:tr>
      <w:tr w:rsidR="0012209D" w:rsidRPr="001364FC" w14:paraId="15BF0904" w14:textId="77777777" w:rsidTr="000A6D17">
        <w:trPr>
          <w:trHeight w:val="291"/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15BF0900" w14:textId="77777777" w:rsidR="0012209D" w:rsidRPr="000A6D17" w:rsidRDefault="0012209D" w:rsidP="00965556">
            <w:pPr>
              <w:rPr>
                <w:sz w:val="16"/>
              </w:rPr>
            </w:pPr>
            <w:r w:rsidRPr="000A6D17">
              <w:rPr>
                <w:sz w:val="16"/>
              </w:rPr>
              <w:t xml:space="preserve">## Noise (greater than 80 dba - 8 hrs </w:t>
            </w:r>
            <w:proofErr w:type="spellStart"/>
            <w:r w:rsidRPr="000A6D17">
              <w:rPr>
                <w:sz w:val="16"/>
              </w:rPr>
              <w:t>twa</w:t>
            </w:r>
            <w:proofErr w:type="spellEnd"/>
            <w:r w:rsidRPr="000A6D17">
              <w:rPr>
                <w:sz w:val="16"/>
              </w:rPr>
              <w:t>)</w:t>
            </w:r>
          </w:p>
        </w:tc>
        <w:tc>
          <w:tcPr>
            <w:tcW w:w="16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003793CB" w:rsidR="0012209D" w:rsidRPr="000A6D17" w:rsidRDefault="0012209D" w:rsidP="00965556">
            <w:pPr>
              <w:rPr>
                <w:sz w:val="16"/>
              </w:rPr>
            </w:pPr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0A6D17" w:rsidRDefault="0012209D" w:rsidP="00965556">
            <w:pPr>
              <w:rPr>
                <w:sz w:val="16"/>
              </w:rPr>
            </w:pPr>
          </w:p>
        </w:tc>
        <w:tc>
          <w:tcPr>
            <w:tcW w:w="15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0A6D17" w:rsidRDefault="0012209D" w:rsidP="00965556">
            <w:pPr>
              <w:rPr>
                <w:sz w:val="16"/>
              </w:rPr>
            </w:pPr>
          </w:p>
        </w:tc>
      </w:tr>
      <w:tr w:rsidR="0012209D" w:rsidRPr="001364FC" w14:paraId="15BF0909" w14:textId="77777777" w:rsidTr="000A6D17">
        <w:trPr>
          <w:trHeight w:val="491"/>
          <w:jc w:val="center"/>
        </w:trPr>
        <w:tc>
          <w:tcPr>
            <w:tcW w:w="5637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0A6D17" w:rsidRDefault="0012209D" w:rsidP="00965556">
            <w:pPr>
              <w:rPr>
                <w:sz w:val="16"/>
              </w:rPr>
            </w:pPr>
            <w:r w:rsidRPr="000A6D17">
              <w:rPr>
                <w:sz w:val="16"/>
              </w:rPr>
              <w:t>## Exposure to hazardous substances (</w:t>
            </w:r>
            <w:proofErr w:type="spellStart"/>
            <w:r w:rsidRPr="000A6D17">
              <w:rPr>
                <w:sz w:val="16"/>
              </w:rPr>
              <w:t>eg</w:t>
            </w:r>
            <w:proofErr w:type="spellEnd"/>
            <w:r w:rsidRPr="000A6D17">
              <w:rPr>
                <w:sz w:val="16"/>
              </w:rPr>
              <w:t xml:space="preserve">: solvents, liquids, dust, fumes, </w:t>
            </w:r>
            <w:proofErr w:type="gramStart"/>
            <w:r w:rsidRPr="000A6D17">
              <w:rPr>
                <w:sz w:val="16"/>
              </w:rPr>
              <w:t>biohazards</w:t>
            </w:r>
            <w:proofErr w:type="gramEnd"/>
            <w:r w:rsidRPr="000A6D17">
              <w:rPr>
                <w:sz w:val="16"/>
              </w:rPr>
              <w:t>). Specify below:</w:t>
            </w:r>
          </w:p>
        </w:tc>
        <w:tc>
          <w:tcPr>
            <w:tcW w:w="16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12BD336F" w:rsidR="0012209D" w:rsidRPr="000A6D17" w:rsidRDefault="00BA5902" w:rsidP="00965556">
            <w:pPr>
              <w:rPr>
                <w:sz w:val="16"/>
              </w:rPr>
            </w:pPr>
            <w:r w:rsidRPr="000A6D17">
              <w:rPr>
                <w:sz w:val="16"/>
              </w:rPr>
              <w:t>x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0A6D17" w:rsidRDefault="0012209D" w:rsidP="00965556">
            <w:pPr>
              <w:rPr>
                <w:sz w:val="16"/>
              </w:rPr>
            </w:pPr>
          </w:p>
        </w:tc>
        <w:tc>
          <w:tcPr>
            <w:tcW w:w="15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0A6D17" w:rsidRDefault="0012209D" w:rsidP="00965556">
            <w:pPr>
              <w:rPr>
                <w:sz w:val="16"/>
              </w:rPr>
            </w:pPr>
          </w:p>
        </w:tc>
      </w:tr>
      <w:tr w:rsidR="0012209D" w:rsidRPr="001364FC" w14:paraId="15BF0910" w14:textId="77777777" w:rsidTr="000A6D17">
        <w:trPr>
          <w:trHeight w:val="307"/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15BF090C" w14:textId="77777777" w:rsidR="0012209D" w:rsidRPr="000A6D17" w:rsidRDefault="0012209D" w:rsidP="00965556">
            <w:pPr>
              <w:rPr>
                <w:sz w:val="16"/>
              </w:rPr>
            </w:pPr>
            <w:r w:rsidRPr="000A6D17">
              <w:rPr>
                <w:sz w:val="16"/>
              </w:rPr>
              <w:t>Frequent hand washing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15BF090D" w14:textId="6F2D7CC7" w:rsidR="0012209D" w:rsidRPr="000A6D17" w:rsidRDefault="0012209D" w:rsidP="00965556">
            <w:pPr>
              <w:rPr>
                <w:sz w:val="16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15BF090E" w14:textId="77777777" w:rsidR="0012209D" w:rsidRPr="000A6D17" w:rsidRDefault="0012209D" w:rsidP="00965556">
            <w:pPr>
              <w:rPr>
                <w:sz w:val="16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14:paraId="15BF090F" w14:textId="77777777" w:rsidR="0012209D" w:rsidRPr="000A6D17" w:rsidRDefault="0012209D" w:rsidP="00965556">
            <w:pPr>
              <w:rPr>
                <w:sz w:val="16"/>
              </w:rPr>
            </w:pPr>
          </w:p>
        </w:tc>
      </w:tr>
      <w:tr w:rsidR="0012209D" w:rsidRPr="001364FC" w14:paraId="15BF0915" w14:textId="77777777" w:rsidTr="000A6D17">
        <w:trPr>
          <w:trHeight w:val="291"/>
          <w:jc w:val="center"/>
        </w:trPr>
        <w:tc>
          <w:tcPr>
            <w:tcW w:w="56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0A6D17" w:rsidRDefault="0012209D" w:rsidP="00965556">
            <w:pPr>
              <w:rPr>
                <w:sz w:val="16"/>
              </w:rPr>
            </w:pPr>
            <w:r w:rsidRPr="000A6D17">
              <w:rPr>
                <w:sz w:val="16"/>
              </w:rPr>
              <w:t xml:space="preserve">Ionising radiation </w:t>
            </w:r>
          </w:p>
        </w:tc>
        <w:tc>
          <w:tcPr>
            <w:tcW w:w="16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3F18DAAD" w:rsidR="0012209D" w:rsidRPr="000A6D17" w:rsidRDefault="0012209D" w:rsidP="00965556">
            <w:pPr>
              <w:rPr>
                <w:sz w:val="16"/>
              </w:rPr>
            </w:pPr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0A6D17" w:rsidRDefault="0012209D" w:rsidP="00965556">
            <w:pPr>
              <w:rPr>
                <w:sz w:val="16"/>
              </w:rPr>
            </w:pPr>
          </w:p>
        </w:tc>
        <w:tc>
          <w:tcPr>
            <w:tcW w:w="15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0A6D17" w:rsidRDefault="0012209D" w:rsidP="00965556">
            <w:pPr>
              <w:rPr>
                <w:sz w:val="16"/>
              </w:rPr>
            </w:pPr>
          </w:p>
        </w:tc>
      </w:tr>
      <w:tr w:rsidR="0012209D" w:rsidRPr="001364FC" w14:paraId="15BF0917" w14:textId="77777777" w:rsidTr="000A6D17">
        <w:trPr>
          <w:trHeight w:val="291"/>
          <w:jc w:val="center"/>
        </w:trPr>
        <w:tc>
          <w:tcPr>
            <w:tcW w:w="10338" w:type="dxa"/>
            <w:gridSpan w:val="4"/>
            <w:shd w:val="clear" w:color="auto" w:fill="D9D9D9"/>
            <w:vAlign w:val="center"/>
          </w:tcPr>
          <w:p w14:paraId="15BF0916" w14:textId="77777777" w:rsidR="0012209D" w:rsidRPr="000A6D17" w:rsidRDefault="0012209D" w:rsidP="00965556">
            <w:pPr>
              <w:rPr>
                <w:sz w:val="16"/>
              </w:rPr>
            </w:pPr>
            <w:r w:rsidRPr="000A6D17">
              <w:rPr>
                <w:b/>
                <w:bCs/>
                <w:sz w:val="16"/>
              </w:rPr>
              <w:t>EQUIPMENT/TOOLS/MACHINES USED</w:t>
            </w:r>
          </w:p>
        </w:tc>
      </w:tr>
      <w:tr w:rsidR="0012209D" w:rsidRPr="001364FC" w14:paraId="15BF091C" w14:textId="77777777" w:rsidTr="000A6D17">
        <w:trPr>
          <w:trHeight w:val="307"/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15BF0918" w14:textId="77777777" w:rsidR="0012209D" w:rsidRPr="000A6D17" w:rsidRDefault="0012209D" w:rsidP="00965556">
            <w:pPr>
              <w:rPr>
                <w:sz w:val="16"/>
              </w:rPr>
            </w:pPr>
            <w:r w:rsidRPr="000A6D17">
              <w:rPr>
                <w:sz w:val="16"/>
              </w:rPr>
              <w:t xml:space="preserve">## Food handling 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15BF0919" w14:textId="3789F4CB" w:rsidR="0012209D" w:rsidRPr="000A6D17" w:rsidRDefault="0012209D" w:rsidP="00965556">
            <w:pPr>
              <w:rPr>
                <w:sz w:val="16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15BF091A" w14:textId="77777777" w:rsidR="0012209D" w:rsidRPr="000A6D17" w:rsidRDefault="0012209D" w:rsidP="00965556">
            <w:pPr>
              <w:rPr>
                <w:sz w:val="16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14:paraId="15BF091B" w14:textId="77777777" w:rsidR="0012209D" w:rsidRPr="000A6D17" w:rsidRDefault="0012209D" w:rsidP="00965556">
            <w:pPr>
              <w:rPr>
                <w:sz w:val="16"/>
              </w:rPr>
            </w:pPr>
          </w:p>
        </w:tc>
      </w:tr>
      <w:tr w:rsidR="0012209D" w:rsidRPr="001364FC" w14:paraId="15BF0921" w14:textId="77777777" w:rsidTr="000A6D17">
        <w:trPr>
          <w:trHeight w:val="291"/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15BF091D" w14:textId="77777777" w:rsidR="0012209D" w:rsidRPr="000A6D17" w:rsidRDefault="0012209D" w:rsidP="00965556">
            <w:pPr>
              <w:rPr>
                <w:sz w:val="16"/>
              </w:rPr>
            </w:pPr>
            <w:r w:rsidRPr="000A6D17">
              <w:rPr>
                <w:sz w:val="16"/>
              </w:rPr>
              <w:t>## Driving university vehicles(</w:t>
            </w:r>
            <w:proofErr w:type="spellStart"/>
            <w:r w:rsidRPr="000A6D17">
              <w:rPr>
                <w:sz w:val="16"/>
              </w:rPr>
              <w:t>eg</w:t>
            </w:r>
            <w:proofErr w:type="spellEnd"/>
            <w:r w:rsidRPr="000A6D17">
              <w:rPr>
                <w:sz w:val="16"/>
              </w:rPr>
              <w:t xml:space="preserve">: car/van/LGV/PCV) 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15BF091E" w14:textId="4280D056" w:rsidR="0012209D" w:rsidRPr="000A6D17" w:rsidRDefault="0012209D" w:rsidP="00965556">
            <w:pPr>
              <w:rPr>
                <w:sz w:val="16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15BF091F" w14:textId="77777777" w:rsidR="0012209D" w:rsidRPr="000A6D17" w:rsidRDefault="0012209D" w:rsidP="00965556">
            <w:pPr>
              <w:rPr>
                <w:sz w:val="16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14:paraId="15BF0920" w14:textId="77777777" w:rsidR="0012209D" w:rsidRPr="000A6D17" w:rsidRDefault="0012209D" w:rsidP="00965556">
            <w:pPr>
              <w:rPr>
                <w:sz w:val="16"/>
              </w:rPr>
            </w:pPr>
          </w:p>
        </w:tc>
      </w:tr>
      <w:tr w:rsidR="0012209D" w:rsidRPr="001364FC" w14:paraId="15BF0926" w14:textId="77777777" w:rsidTr="000A6D17">
        <w:trPr>
          <w:trHeight w:val="491"/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15BF0922" w14:textId="77777777" w:rsidR="0012209D" w:rsidRPr="000A6D17" w:rsidRDefault="0012209D" w:rsidP="00965556">
            <w:pPr>
              <w:rPr>
                <w:sz w:val="16"/>
              </w:rPr>
            </w:pPr>
            <w:r w:rsidRPr="000A6D17">
              <w:rPr>
                <w:sz w:val="16"/>
              </w:rPr>
              <w:t>## Use of latex gloves (prohibited unless specific clinical necessity)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15BF0923" w14:textId="62C53CBF" w:rsidR="0012209D" w:rsidRPr="000A6D17" w:rsidRDefault="0012209D" w:rsidP="00965556">
            <w:pPr>
              <w:rPr>
                <w:sz w:val="16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15BF0924" w14:textId="77777777" w:rsidR="0012209D" w:rsidRPr="000A6D17" w:rsidRDefault="0012209D" w:rsidP="00965556">
            <w:pPr>
              <w:rPr>
                <w:sz w:val="16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14:paraId="15BF0925" w14:textId="77777777" w:rsidR="0012209D" w:rsidRPr="000A6D17" w:rsidRDefault="0012209D" w:rsidP="00965556">
            <w:pPr>
              <w:rPr>
                <w:sz w:val="16"/>
              </w:rPr>
            </w:pPr>
          </w:p>
        </w:tc>
      </w:tr>
      <w:tr w:rsidR="0012209D" w:rsidRPr="001364FC" w14:paraId="15BF092B" w14:textId="77777777" w:rsidTr="000A6D17">
        <w:trPr>
          <w:trHeight w:val="491"/>
          <w:jc w:val="center"/>
        </w:trPr>
        <w:tc>
          <w:tcPr>
            <w:tcW w:w="56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0A6D17" w:rsidRDefault="0012209D" w:rsidP="00965556">
            <w:pPr>
              <w:rPr>
                <w:sz w:val="16"/>
              </w:rPr>
            </w:pPr>
            <w:r w:rsidRPr="000A6D17">
              <w:rPr>
                <w:sz w:val="16"/>
              </w:rPr>
              <w:t>## Vibrating tools (</w:t>
            </w:r>
            <w:proofErr w:type="spellStart"/>
            <w:r w:rsidRPr="000A6D17">
              <w:rPr>
                <w:sz w:val="16"/>
              </w:rPr>
              <w:t>eg</w:t>
            </w:r>
            <w:proofErr w:type="spellEnd"/>
            <w:r w:rsidRPr="000A6D17">
              <w:rPr>
                <w:sz w:val="16"/>
              </w:rPr>
              <w:t xml:space="preserve">: </w:t>
            </w:r>
            <w:proofErr w:type="spellStart"/>
            <w:r w:rsidRPr="000A6D17">
              <w:rPr>
                <w:sz w:val="16"/>
              </w:rPr>
              <w:t>strimmers</w:t>
            </w:r>
            <w:proofErr w:type="spellEnd"/>
            <w:r w:rsidRPr="000A6D17">
              <w:rPr>
                <w:sz w:val="16"/>
              </w:rPr>
              <w:t xml:space="preserve">, hammer drill, lawnmowers) </w:t>
            </w:r>
          </w:p>
        </w:tc>
        <w:tc>
          <w:tcPr>
            <w:tcW w:w="16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43B84C7E" w:rsidR="0012209D" w:rsidRPr="000A6D17" w:rsidRDefault="0012209D" w:rsidP="00965556">
            <w:pPr>
              <w:rPr>
                <w:sz w:val="16"/>
              </w:rPr>
            </w:pPr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0A6D17" w:rsidRDefault="0012209D" w:rsidP="00965556">
            <w:pPr>
              <w:rPr>
                <w:sz w:val="16"/>
              </w:rPr>
            </w:pPr>
          </w:p>
        </w:tc>
        <w:tc>
          <w:tcPr>
            <w:tcW w:w="15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0A6D17" w:rsidRDefault="0012209D" w:rsidP="00965556">
            <w:pPr>
              <w:rPr>
                <w:sz w:val="16"/>
              </w:rPr>
            </w:pPr>
          </w:p>
        </w:tc>
      </w:tr>
      <w:tr w:rsidR="0012209D" w:rsidRPr="001364FC" w14:paraId="15BF092D" w14:textId="77777777" w:rsidTr="000A6D17">
        <w:trPr>
          <w:trHeight w:val="307"/>
          <w:jc w:val="center"/>
        </w:trPr>
        <w:tc>
          <w:tcPr>
            <w:tcW w:w="10338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0A6D17" w:rsidRDefault="0012209D" w:rsidP="00965556">
            <w:pPr>
              <w:rPr>
                <w:sz w:val="16"/>
              </w:rPr>
            </w:pPr>
            <w:r w:rsidRPr="000A6D17">
              <w:rPr>
                <w:b/>
                <w:bCs/>
                <w:sz w:val="16"/>
              </w:rPr>
              <w:t>PHYSICAL ABILITIES</w:t>
            </w:r>
          </w:p>
        </w:tc>
      </w:tr>
      <w:tr w:rsidR="0012209D" w:rsidRPr="001364FC" w14:paraId="15BF0932" w14:textId="77777777" w:rsidTr="000A6D17">
        <w:trPr>
          <w:trHeight w:val="291"/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15BF092E" w14:textId="77777777" w:rsidR="0012209D" w:rsidRPr="000A6D17" w:rsidRDefault="0012209D" w:rsidP="00965556">
            <w:pPr>
              <w:rPr>
                <w:sz w:val="16"/>
              </w:rPr>
            </w:pPr>
            <w:r w:rsidRPr="000A6D17">
              <w:rPr>
                <w:sz w:val="16"/>
              </w:rPr>
              <w:t>Load manual handling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15BF092F" w14:textId="105B6733" w:rsidR="0012209D" w:rsidRPr="000A6D17" w:rsidRDefault="0012209D" w:rsidP="00965556">
            <w:pPr>
              <w:rPr>
                <w:sz w:val="16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15BF0930" w14:textId="77777777" w:rsidR="0012209D" w:rsidRPr="000A6D17" w:rsidRDefault="0012209D" w:rsidP="00965556">
            <w:pPr>
              <w:rPr>
                <w:sz w:val="16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14:paraId="15BF0931" w14:textId="77777777" w:rsidR="0012209D" w:rsidRPr="000A6D17" w:rsidRDefault="0012209D" w:rsidP="00965556">
            <w:pPr>
              <w:rPr>
                <w:sz w:val="16"/>
              </w:rPr>
            </w:pPr>
          </w:p>
        </w:tc>
      </w:tr>
      <w:tr w:rsidR="0012209D" w:rsidRPr="001364FC" w14:paraId="15BF0937" w14:textId="77777777" w:rsidTr="000A6D17">
        <w:trPr>
          <w:trHeight w:val="307"/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15BF0933" w14:textId="77777777" w:rsidR="0012209D" w:rsidRPr="000A6D17" w:rsidRDefault="0012209D" w:rsidP="00965556">
            <w:pPr>
              <w:rPr>
                <w:sz w:val="16"/>
              </w:rPr>
            </w:pPr>
            <w:r w:rsidRPr="000A6D17">
              <w:rPr>
                <w:sz w:val="16"/>
              </w:rPr>
              <w:t>Repetitive crouching/kneeling/stooping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15BF0934" w14:textId="1D92D8CF" w:rsidR="0012209D" w:rsidRPr="000A6D17" w:rsidRDefault="0012209D" w:rsidP="00965556">
            <w:pPr>
              <w:rPr>
                <w:sz w:val="16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15BF0935" w14:textId="77777777" w:rsidR="0012209D" w:rsidRPr="000A6D17" w:rsidRDefault="0012209D" w:rsidP="00965556">
            <w:pPr>
              <w:rPr>
                <w:sz w:val="16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14:paraId="15BF0936" w14:textId="77777777" w:rsidR="0012209D" w:rsidRPr="000A6D17" w:rsidRDefault="0012209D" w:rsidP="00965556">
            <w:pPr>
              <w:rPr>
                <w:sz w:val="16"/>
              </w:rPr>
            </w:pPr>
          </w:p>
        </w:tc>
      </w:tr>
      <w:tr w:rsidR="0012209D" w:rsidRPr="001364FC" w14:paraId="15BF093C" w14:textId="77777777" w:rsidTr="000A6D17">
        <w:trPr>
          <w:trHeight w:val="291"/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15BF0938" w14:textId="77777777" w:rsidR="0012209D" w:rsidRPr="000A6D17" w:rsidRDefault="0012209D" w:rsidP="00965556">
            <w:pPr>
              <w:rPr>
                <w:sz w:val="16"/>
              </w:rPr>
            </w:pPr>
            <w:r w:rsidRPr="000A6D17">
              <w:rPr>
                <w:sz w:val="16"/>
              </w:rPr>
              <w:t>Repetitive pulling/pushing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15BF0939" w14:textId="25944967" w:rsidR="0012209D" w:rsidRPr="000A6D17" w:rsidRDefault="0012209D" w:rsidP="00965556">
            <w:pPr>
              <w:rPr>
                <w:sz w:val="16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15BF093A" w14:textId="77777777" w:rsidR="0012209D" w:rsidRPr="000A6D17" w:rsidRDefault="0012209D" w:rsidP="00965556">
            <w:pPr>
              <w:rPr>
                <w:sz w:val="16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14:paraId="15BF093B" w14:textId="77777777" w:rsidR="0012209D" w:rsidRPr="000A6D17" w:rsidRDefault="0012209D" w:rsidP="00965556">
            <w:pPr>
              <w:rPr>
                <w:sz w:val="16"/>
              </w:rPr>
            </w:pPr>
          </w:p>
        </w:tc>
      </w:tr>
      <w:tr w:rsidR="0012209D" w:rsidRPr="001364FC" w14:paraId="15BF0941" w14:textId="77777777" w:rsidTr="000A6D17">
        <w:trPr>
          <w:trHeight w:val="307"/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15BF093D" w14:textId="77777777" w:rsidR="0012209D" w:rsidRPr="000A6D17" w:rsidRDefault="0012209D" w:rsidP="00965556">
            <w:pPr>
              <w:rPr>
                <w:sz w:val="16"/>
              </w:rPr>
            </w:pPr>
            <w:r w:rsidRPr="000A6D17">
              <w:rPr>
                <w:sz w:val="16"/>
              </w:rPr>
              <w:t>Repetitive lifting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15BF093E" w14:textId="44D0C3D8" w:rsidR="0012209D" w:rsidRPr="000A6D17" w:rsidRDefault="0012209D" w:rsidP="00965556">
            <w:pPr>
              <w:rPr>
                <w:sz w:val="16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15BF093F" w14:textId="77777777" w:rsidR="0012209D" w:rsidRPr="000A6D17" w:rsidRDefault="0012209D" w:rsidP="00965556">
            <w:pPr>
              <w:rPr>
                <w:sz w:val="16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14:paraId="15BF0940" w14:textId="77777777" w:rsidR="0012209D" w:rsidRPr="000A6D17" w:rsidRDefault="0012209D" w:rsidP="00965556">
            <w:pPr>
              <w:rPr>
                <w:sz w:val="16"/>
              </w:rPr>
            </w:pPr>
          </w:p>
        </w:tc>
      </w:tr>
      <w:tr w:rsidR="0012209D" w:rsidRPr="001364FC" w14:paraId="15BF0946" w14:textId="77777777" w:rsidTr="000A6D17">
        <w:trPr>
          <w:trHeight w:val="291"/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15BF0942" w14:textId="77777777" w:rsidR="0012209D" w:rsidRPr="000A6D17" w:rsidRDefault="0012209D" w:rsidP="00965556">
            <w:pPr>
              <w:rPr>
                <w:sz w:val="16"/>
              </w:rPr>
            </w:pPr>
            <w:r w:rsidRPr="000A6D17">
              <w:rPr>
                <w:sz w:val="16"/>
              </w:rPr>
              <w:t>Standing for prolonged periods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15BF0943" w14:textId="3165F11F" w:rsidR="0012209D" w:rsidRPr="000A6D17" w:rsidRDefault="0012209D" w:rsidP="00965556">
            <w:pPr>
              <w:rPr>
                <w:sz w:val="16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15BF0944" w14:textId="77777777" w:rsidR="0012209D" w:rsidRPr="000A6D17" w:rsidRDefault="0012209D" w:rsidP="00965556">
            <w:pPr>
              <w:rPr>
                <w:sz w:val="16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14:paraId="15BF0945" w14:textId="77777777" w:rsidR="0012209D" w:rsidRPr="000A6D17" w:rsidRDefault="0012209D" w:rsidP="00965556">
            <w:pPr>
              <w:rPr>
                <w:sz w:val="16"/>
              </w:rPr>
            </w:pPr>
          </w:p>
        </w:tc>
      </w:tr>
      <w:tr w:rsidR="0012209D" w:rsidRPr="001364FC" w14:paraId="15BF094B" w14:textId="77777777" w:rsidTr="000A6D17">
        <w:trPr>
          <w:trHeight w:val="291"/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15BF0947" w14:textId="77777777" w:rsidR="0012209D" w:rsidRPr="000A6D17" w:rsidRDefault="0012209D" w:rsidP="00965556">
            <w:pPr>
              <w:rPr>
                <w:sz w:val="16"/>
              </w:rPr>
            </w:pPr>
            <w:r w:rsidRPr="000A6D17">
              <w:rPr>
                <w:sz w:val="16"/>
              </w:rPr>
              <w:t>Repetitive climbing (</w:t>
            </w:r>
            <w:proofErr w:type="spellStart"/>
            <w:r w:rsidRPr="000A6D17">
              <w:rPr>
                <w:sz w:val="16"/>
              </w:rPr>
              <w:t>ie</w:t>
            </w:r>
            <w:proofErr w:type="spellEnd"/>
            <w:r w:rsidRPr="000A6D17">
              <w:rPr>
                <w:sz w:val="16"/>
              </w:rPr>
              <w:t>: steps, stools, ladders, stairs)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15BF0948" w14:textId="51B4504A" w:rsidR="0012209D" w:rsidRPr="000A6D17" w:rsidRDefault="0012209D" w:rsidP="00965556">
            <w:pPr>
              <w:rPr>
                <w:sz w:val="16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15BF0949" w14:textId="77777777" w:rsidR="0012209D" w:rsidRPr="000A6D17" w:rsidRDefault="0012209D" w:rsidP="00965556">
            <w:pPr>
              <w:rPr>
                <w:sz w:val="16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14:paraId="15BF094A" w14:textId="77777777" w:rsidR="0012209D" w:rsidRPr="000A6D17" w:rsidRDefault="0012209D" w:rsidP="00965556">
            <w:pPr>
              <w:rPr>
                <w:sz w:val="16"/>
              </w:rPr>
            </w:pPr>
          </w:p>
        </w:tc>
      </w:tr>
      <w:tr w:rsidR="0012209D" w:rsidRPr="001364FC" w14:paraId="15BF0950" w14:textId="77777777" w:rsidTr="000A6D17">
        <w:trPr>
          <w:trHeight w:val="307"/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15BF094C" w14:textId="77777777" w:rsidR="0012209D" w:rsidRPr="000A6D17" w:rsidRDefault="0012209D" w:rsidP="00965556">
            <w:pPr>
              <w:rPr>
                <w:sz w:val="16"/>
              </w:rPr>
            </w:pPr>
            <w:r w:rsidRPr="000A6D17">
              <w:rPr>
                <w:sz w:val="16"/>
              </w:rPr>
              <w:t>Fine motor grips (</w:t>
            </w:r>
            <w:proofErr w:type="spellStart"/>
            <w:r w:rsidRPr="000A6D17">
              <w:rPr>
                <w:sz w:val="16"/>
              </w:rPr>
              <w:t>eg</w:t>
            </w:r>
            <w:proofErr w:type="spellEnd"/>
            <w:r w:rsidRPr="000A6D17">
              <w:rPr>
                <w:sz w:val="16"/>
              </w:rPr>
              <w:t>: pipetting)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15BF094D" w14:textId="77D27738" w:rsidR="0012209D" w:rsidRPr="000A6D17" w:rsidRDefault="0012209D" w:rsidP="00965556">
            <w:pPr>
              <w:rPr>
                <w:sz w:val="16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15BF094E" w14:textId="77777777" w:rsidR="0012209D" w:rsidRPr="000A6D17" w:rsidRDefault="0012209D" w:rsidP="00965556">
            <w:pPr>
              <w:rPr>
                <w:sz w:val="16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14:paraId="15BF094F" w14:textId="77777777" w:rsidR="0012209D" w:rsidRPr="000A6D17" w:rsidRDefault="0012209D" w:rsidP="00965556">
            <w:pPr>
              <w:rPr>
                <w:sz w:val="16"/>
              </w:rPr>
            </w:pPr>
          </w:p>
        </w:tc>
      </w:tr>
      <w:tr w:rsidR="0012209D" w:rsidRPr="001364FC" w14:paraId="15BF0955" w14:textId="77777777" w:rsidTr="000A6D17">
        <w:trPr>
          <w:trHeight w:val="291"/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15BF0951" w14:textId="77777777" w:rsidR="0012209D" w:rsidRPr="000A6D17" w:rsidRDefault="0012209D" w:rsidP="00965556">
            <w:pPr>
              <w:rPr>
                <w:sz w:val="16"/>
              </w:rPr>
            </w:pPr>
            <w:r w:rsidRPr="000A6D17">
              <w:rPr>
                <w:sz w:val="16"/>
              </w:rPr>
              <w:t>Gross motor grips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15BF0952" w14:textId="0A8B14B2" w:rsidR="0012209D" w:rsidRPr="000A6D17" w:rsidRDefault="0012209D" w:rsidP="00965556">
            <w:pPr>
              <w:rPr>
                <w:sz w:val="16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15BF0953" w14:textId="77777777" w:rsidR="0012209D" w:rsidRPr="000A6D17" w:rsidRDefault="0012209D" w:rsidP="00965556">
            <w:pPr>
              <w:rPr>
                <w:sz w:val="16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14:paraId="15BF0954" w14:textId="77777777" w:rsidR="0012209D" w:rsidRPr="000A6D17" w:rsidRDefault="0012209D" w:rsidP="00965556">
            <w:pPr>
              <w:rPr>
                <w:sz w:val="16"/>
              </w:rPr>
            </w:pPr>
          </w:p>
        </w:tc>
      </w:tr>
      <w:tr w:rsidR="0012209D" w:rsidRPr="001364FC" w14:paraId="15BF095A" w14:textId="77777777" w:rsidTr="000A6D17">
        <w:trPr>
          <w:trHeight w:val="307"/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15BF0956" w14:textId="77777777" w:rsidR="0012209D" w:rsidRPr="000A6D17" w:rsidRDefault="0012209D" w:rsidP="00965556">
            <w:pPr>
              <w:rPr>
                <w:sz w:val="16"/>
              </w:rPr>
            </w:pPr>
            <w:r w:rsidRPr="000A6D17">
              <w:rPr>
                <w:sz w:val="16"/>
              </w:rPr>
              <w:t>Repetitive reaching below shoulder height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15BF0957" w14:textId="6185D743" w:rsidR="0012209D" w:rsidRPr="000A6D17" w:rsidRDefault="0012209D" w:rsidP="00965556">
            <w:pPr>
              <w:rPr>
                <w:sz w:val="16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15BF0958" w14:textId="77777777" w:rsidR="0012209D" w:rsidRPr="000A6D17" w:rsidRDefault="0012209D" w:rsidP="00965556">
            <w:pPr>
              <w:rPr>
                <w:sz w:val="16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14:paraId="15BF0959" w14:textId="77777777" w:rsidR="0012209D" w:rsidRPr="000A6D17" w:rsidRDefault="0012209D" w:rsidP="00965556">
            <w:pPr>
              <w:rPr>
                <w:sz w:val="16"/>
              </w:rPr>
            </w:pPr>
          </w:p>
        </w:tc>
      </w:tr>
      <w:tr w:rsidR="0012209D" w:rsidRPr="001364FC" w14:paraId="15BF095F" w14:textId="77777777" w:rsidTr="000A6D17">
        <w:trPr>
          <w:trHeight w:val="291"/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15BF095B" w14:textId="77777777" w:rsidR="0012209D" w:rsidRPr="000A6D17" w:rsidRDefault="0012209D" w:rsidP="00965556">
            <w:pPr>
              <w:rPr>
                <w:sz w:val="16"/>
              </w:rPr>
            </w:pPr>
            <w:r w:rsidRPr="000A6D17">
              <w:rPr>
                <w:sz w:val="16"/>
              </w:rPr>
              <w:t>Repetitive reaching at shoulder height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15BF095C" w14:textId="23EAAF6D" w:rsidR="0012209D" w:rsidRPr="000A6D17" w:rsidRDefault="0012209D" w:rsidP="00965556">
            <w:pPr>
              <w:rPr>
                <w:sz w:val="16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15BF095D" w14:textId="77777777" w:rsidR="0012209D" w:rsidRPr="000A6D17" w:rsidRDefault="0012209D" w:rsidP="00965556">
            <w:pPr>
              <w:rPr>
                <w:sz w:val="16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14:paraId="15BF095E" w14:textId="77777777" w:rsidR="0012209D" w:rsidRPr="000A6D17" w:rsidRDefault="0012209D" w:rsidP="00965556">
            <w:pPr>
              <w:rPr>
                <w:sz w:val="16"/>
              </w:rPr>
            </w:pPr>
          </w:p>
        </w:tc>
      </w:tr>
      <w:tr w:rsidR="0012209D" w:rsidRPr="001364FC" w14:paraId="15BF0964" w14:textId="77777777" w:rsidTr="000A6D17">
        <w:trPr>
          <w:trHeight w:val="291"/>
          <w:jc w:val="center"/>
        </w:trPr>
        <w:tc>
          <w:tcPr>
            <w:tcW w:w="56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0A6D17" w:rsidRDefault="0012209D" w:rsidP="00965556">
            <w:pPr>
              <w:rPr>
                <w:sz w:val="16"/>
              </w:rPr>
            </w:pPr>
            <w:r w:rsidRPr="000A6D17">
              <w:rPr>
                <w:sz w:val="16"/>
              </w:rPr>
              <w:t>Repetitive reaching above shoulder height</w:t>
            </w:r>
          </w:p>
        </w:tc>
        <w:tc>
          <w:tcPr>
            <w:tcW w:w="16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4F87471C" w:rsidR="0012209D" w:rsidRPr="000A6D17" w:rsidRDefault="0012209D" w:rsidP="00965556">
            <w:pPr>
              <w:rPr>
                <w:sz w:val="16"/>
              </w:rPr>
            </w:pPr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0A6D17" w:rsidRDefault="0012209D" w:rsidP="00965556">
            <w:pPr>
              <w:rPr>
                <w:sz w:val="16"/>
              </w:rPr>
            </w:pPr>
          </w:p>
        </w:tc>
        <w:tc>
          <w:tcPr>
            <w:tcW w:w="15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0A6D17" w:rsidRDefault="0012209D" w:rsidP="00965556">
            <w:pPr>
              <w:rPr>
                <w:sz w:val="16"/>
              </w:rPr>
            </w:pPr>
          </w:p>
        </w:tc>
      </w:tr>
      <w:tr w:rsidR="0012209D" w:rsidRPr="001364FC" w14:paraId="15BF0966" w14:textId="77777777" w:rsidTr="000A6D17">
        <w:trPr>
          <w:trHeight w:val="322"/>
          <w:jc w:val="center"/>
        </w:trPr>
        <w:tc>
          <w:tcPr>
            <w:tcW w:w="10338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0A6D17" w:rsidRDefault="0012209D" w:rsidP="00965556">
            <w:pPr>
              <w:rPr>
                <w:sz w:val="16"/>
              </w:rPr>
            </w:pPr>
            <w:r w:rsidRPr="000A6D17">
              <w:rPr>
                <w:b/>
                <w:bCs/>
                <w:sz w:val="16"/>
              </w:rPr>
              <w:t>PSYCHOSOCIAL ISSUES</w:t>
            </w:r>
          </w:p>
        </w:tc>
      </w:tr>
      <w:tr w:rsidR="0012209D" w:rsidRPr="001364FC" w14:paraId="15BF096B" w14:textId="77777777" w:rsidTr="000A6D17">
        <w:trPr>
          <w:trHeight w:val="291"/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15BF0967" w14:textId="77777777" w:rsidR="0012209D" w:rsidRPr="000A6D17" w:rsidRDefault="0012209D" w:rsidP="00965556">
            <w:pPr>
              <w:rPr>
                <w:sz w:val="16"/>
              </w:rPr>
            </w:pPr>
            <w:r w:rsidRPr="000A6D17">
              <w:rPr>
                <w:sz w:val="16"/>
              </w:rPr>
              <w:t>Face to face contact with public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15BF0968" w14:textId="5F328985" w:rsidR="0012209D" w:rsidRPr="000A6D17" w:rsidRDefault="0012209D" w:rsidP="00965556">
            <w:pPr>
              <w:rPr>
                <w:sz w:val="16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15BF0969" w14:textId="77777777" w:rsidR="0012209D" w:rsidRPr="000A6D17" w:rsidRDefault="0012209D" w:rsidP="00965556">
            <w:pPr>
              <w:rPr>
                <w:sz w:val="16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14:paraId="15BF096A" w14:textId="77777777" w:rsidR="0012209D" w:rsidRPr="000A6D17" w:rsidRDefault="0012209D" w:rsidP="00965556">
            <w:pPr>
              <w:rPr>
                <w:sz w:val="16"/>
              </w:rPr>
            </w:pPr>
          </w:p>
        </w:tc>
      </w:tr>
      <w:tr w:rsidR="0012209D" w:rsidRPr="001364FC" w14:paraId="15BF0970" w14:textId="77777777" w:rsidTr="000A6D17">
        <w:trPr>
          <w:trHeight w:val="307"/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15BF096C" w14:textId="77777777" w:rsidR="0012209D" w:rsidRPr="000A6D17" w:rsidRDefault="0012209D" w:rsidP="00965556">
            <w:pPr>
              <w:rPr>
                <w:sz w:val="16"/>
              </w:rPr>
            </w:pPr>
            <w:r w:rsidRPr="000A6D17">
              <w:rPr>
                <w:sz w:val="16"/>
              </w:rPr>
              <w:t>Lone working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15BF096D" w14:textId="1B890629" w:rsidR="0012209D" w:rsidRPr="000A6D17" w:rsidRDefault="0012209D" w:rsidP="00965556">
            <w:pPr>
              <w:rPr>
                <w:sz w:val="16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15BF096E" w14:textId="77777777" w:rsidR="0012209D" w:rsidRPr="000A6D17" w:rsidRDefault="0012209D" w:rsidP="00965556">
            <w:pPr>
              <w:rPr>
                <w:sz w:val="16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14:paraId="15BF096F" w14:textId="77777777" w:rsidR="0012209D" w:rsidRPr="000A6D17" w:rsidRDefault="0012209D" w:rsidP="00965556">
            <w:pPr>
              <w:rPr>
                <w:sz w:val="16"/>
              </w:rPr>
            </w:pPr>
          </w:p>
        </w:tc>
      </w:tr>
      <w:tr w:rsidR="0012209D" w:rsidRPr="001364FC" w14:paraId="15BF0975" w14:textId="77777777" w:rsidTr="000A6D17">
        <w:trPr>
          <w:trHeight w:val="81"/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15BF0971" w14:textId="77777777" w:rsidR="0012209D" w:rsidRPr="000A6D17" w:rsidRDefault="0012209D" w:rsidP="00965556">
            <w:pPr>
              <w:rPr>
                <w:sz w:val="16"/>
              </w:rPr>
            </w:pPr>
            <w:r w:rsidRPr="000A6D17">
              <w:rPr>
                <w:sz w:val="16"/>
              </w:rPr>
              <w:t xml:space="preserve">## Shift work/night work/on call duties 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15BF0972" w14:textId="7E522454" w:rsidR="0012209D" w:rsidRPr="000A6D17" w:rsidRDefault="0012209D" w:rsidP="00965556">
            <w:pPr>
              <w:rPr>
                <w:sz w:val="16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15BF0973" w14:textId="77777777" w:rsidR="0012209D" w:rsidRPr="000A6D17" w:rsidRDefault="0012209D" w:rsidP="00965556">
            <w:pPr>
              <w:rPr>
                <w:sz w:val="16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14:paraId="15BF0974" w14:textId="77777777" w:rsidR="0012209D" w:rsidRPr="000A6D17" w:rsidRDefault="0012209D" w:rsidP="00965556">
            <w:pPr>
              <w:rPr>
                <w:sz w:val="16"/>
              </w:rPr>
            </w:pPr>
          </w:p>
        </w:tc>
      </w:tr>
    </w:tbl>
    <w:p w14:paraId="15BF0976" w14:textId="77777777" w:rsidR="00F01EA0" w:rsidRPr="001364FC" w:rsidRDefault="00F01EA0" w:rsidP="000A6D17">
      <w:pPr>
        <w:rPr>
          <w:sz w:val="20"/>
        </w:rPr>
      </w:pPr>
    </w:p>
    <w:sectPr w:rsidR="00F01EA0" w:rsidRPr="001364FC" w:rsidSect="001364FC">
      <w:headerReference w:type="first" r:id="rId11"/>
      <w:type w:val="continuous"/>
      <w:pgSz w:w="11906" w:h="16838" w:code="9"/>
      <w:pgMar w:top="1440" w:right="1080" w:bottom="1440" w:left="1080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687610" w14:textId="77777777" w:rsidR="00D056B5" w:rsidRDefault="00D056B5">
      <w:r>
        <w:separator/>
      </w:r>
    </w:p>
    <w:p w14:paraId="708605AC" w14:textId="77777777" w:rsidR="00D056B5" w:rsidRDefault="00D056B5"/>
  </w:endnote>
  <w:endnote w:type="continuationSeparator" w:id="0">
    <w:p w14:paraId="3D9AC322" w14:textId="77777777" w:rsidR="00D056B5" w:rsidRDefault="00D056B5">
      <w:r>
        <w:continuationSeparator/>
      </w:r>
    </w:p>
    <w:p w14:paraId="753CC6B7" w14:textId="77777777" w:rsidR="00D056B5" w:rsidRDefault="00D056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altName w:val="Athelas Bold Italic"/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18EED9" w14:textId="77777777" w:rsidR="00D056B5" w:rsidRDefault="00D056B5">
      <w:r>
        <w:separator/>
      </w:r>
    </w:p>
    <w:p w14:paraId="6B8FC5C2" w14:textId="77777777" w:rsidR="00D056B5" w:rsidRDefault="00D056B5"/>
  </w:footnote>
  <w:footnote w:type="continuationSeparator" w:id="0">
    <w:p w14:paraId="495D33C1" w14:textId="77777777" w:rsidR="00D056B5" w:rsidRDefault="00D056B5">
      <w:r>
        <w:continuationSeparator/>
      </w:r>
    </w:p>
    <w:p w14:paraId="17974A7C" w14:textId="77777777" w:rsidR="00D056B5" w:rsidRDefault="00D056B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8A257E" w14:paraId="15BF0981" w14:textId="77777777" w:rsidTr="00854B1E">
      <w:trPr>
        <w:trHeight w:hRule="exact" w:val="227"/>
      </w:trPr>
      <w:tc>
        <w:tcPr>
          <w:tcW w:w="9639" w:type="dxa"/>
        </w:tcPr>
        <w:p w14:paraId="15BF0980" w14:textId="77777777" w:rsidR="008A257E" w:rsidRDefault="008A257E" w:rsidP="0029789A">
          <w:pPr>
            <w:pStyle w:val="Header"/>
          </w:pPr>
        </w:p>
      </w:tc>
    </w:tr>
    <w:tr w:rsidR="008A257E" w14:paraId="15BF0983" w14:textId="77777777" w:rsidTr="00013C10">
      <w:trPr>
        <w:trHeight w:val="1183"/>
      </w:trPr>
      <w:tc>
        <w:tcPr>
          <w:tcW w:w="9639" w:type="dxa"/>
        </w:tcPr>
        <w:p w14:paraId="15BF0982" w14:textId="5AAC4860" w:rsidR="008A257E" w:rsidRDefault="008A257E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4" w14:textId="051C001B" w:rsidR="008A257E" w:rsidRDefault="008A257E" w:rsidP="00F01EA0">
    <w:pPr>
      <w:pStyle w:val="DocTitle"/>
    </w:pPr>
    <w:r>
      <w:t>Job Description &amp; Person Specification</w:t>
    </w:r>
  </w:p>
  <w:p w14:paraId="15BF0985" w14:textId="77777777" w:rsidR="008A257E" w:rsidRPr="0005274A" w:rsidRDefault="008A257E" w:rsidP="0005274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EAC61ED"/>
    <w:multiLevelType w:val="hybridMultilevel"/>
    <w:tmpl w:val="3E72E7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San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San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San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13"/>
  </w:num>
  <w:num w:numId="4">
    <w:abstractNumId w:val="9"/>
  </w:num>
  <w:num w:numId="5">
    <w:abstractNumId w:val="10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 w:numId="10">
    <w:abstractNumId w:val="8"/>
  </w:num>
  <w:num w:numId="11">
    <w:abstractNumId w:val="4"/>
  </w:num>
  <w:num w:numId="12">
    <w:abstractNumId w:val="14"/>
  </w:num>
  <w:num w:numId="13">
    <w:abstractNumId w:val="15"/>
  </w:num>
  <w:num w:numId="14">
    <w:abstractNumId w:val="6"/>
  </w:num>
  <w:num w:numId="15">
    <w:abstractNumId w:val="2"/>
  </w:num>
  <w:num w:numId="16">
    <w:abstractNumId w:val="11"/>
  </w:num>
  <w:num w:numId="17">
    <w:abstractNumId w:val="12"/>
  </w:num>
  <w:num w:numId="18">
    <w:abstractNumId w:val="16"/>
  </w:num>
  <w:num w:numId="19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476"/>
    <w:rsid w:val="0000043D"/>
    <w:rsid w:val="000132EB"/>
    <w:rsid w:val="00013C10"/>
    <w:rsid w:val="00015087"/>
    <w:rsid w:val="0005274A"/>
    <w:rsid w:val="00062768"/>
    <w:rsid w:val="00063081"/>
    <w:rsid w:val="00071653"/>
    <w:rsid w:val="000824F4"/>
    <w:rsid w:val="000978E8"/>
    <w:rsid w:val="000A6D17"/>
    <w:rsid w:val="000B1DED"/>
    <w:rsid w:val="000B4E5A"/>
    <w:rsid w:val="000E57CC"/>
    <w:rsid w:val="0012209D"/>
    <w:rsid w:val="001364FC"/>
    <w:rsid w:val="00143B4E"/>
    <w:rsid w:val="001447BF"/>
    <w:rsid w:val="001532E2"/>
    <w:rsid w:val="00156F2F"/>
    <w:rsid w:val="001647ED"/>
    <w:rsid w:val="0018144C"/>
    <w:rsid w:val="001840EA"/>
    <w:rsid w:val="001B6986"/>
    <w:rsid w:val="001C5C5C"/>
    <w:rsid w:val="001D0B37"/>
    <w:rsid w:val="001D5201"/>
    <w:rsid w:val="001E24BE"/>
    <w:rsid w:val="00205458"/>
    <w:rsid w:val="0022732D"/>
    <w:rsid w:val="00236BFE"/>
    <w:rsid w:val="00241441"/>
    <w:rsid w:val="0024539C"/>
    <w:rsid w:val="002520B5"/>
    <w:rsid w:val="00254722"/>
    <w:rsid w:val="002547F5"/>
    <w:rsid w:val="00260333"/>
    <w:rsid w:val="00260B1D"/>
    <w:rsid w:val="00266C6A"/>
    <w:rsid w:val="0028509A"/>
    <w:rsid w:val="0029789A"/>
    <w:rsid w:val="002A70BE"/>
    <w:rsid w:val="002C6198"/>
    <w:rsid w:val="002D4DF4"/>
    <w:rsid w:val="00313CC8"/>
    <w:rsid w:val="003178D9"/>
    <w:rsid w:val="0034151E"/>
    <w:rsid w:val="00351E73"/>
    <w:rsid w:val="00364B2C"/>
    <w:rsid w:val="003701F7"/>
    <w:rsid w:val="00395102"/>
    <w:rsid w:val="003B0262"/>
    <w:rsid w:val="003B7540"/>
    <w:rsid w:val="003E19D8"/>
    <w:rsid w:val="003E4637"/>
    <w:rsid w:val="004263FE"/>
    <w:rsid w:val="00463797"/>
    <w:rsid w:val="00474D00"/>
    <w:rsid w:val="004879A5"/>
    <w:rsid w:val="004925D7"/>
    <w:rsid w:val="004B2A50"/>
    <w:rsid w:val="004C0252"/>
    <w:rsid w:val="0051744C"/>
    <w:rsid w:val="0052297D"/>
    <w:rsid w:val="00524005"/>
    <w:rsid w:val="00541CE0"/>
    <w:rsid w:val="00545840"/>
    <w:rsid w:val="005534E1"/>
    <w:rsid w:val="00573487"/>
    <w:rsid w:val="00580CBF"/>
    <w:rsid w:val="005907B3"/>
    <w:rsid w:val="005949FA"/>
    <w:rsid w:val="005A3007"/>
    <w:rsid w:val="005D44D1"/>
    <w:rsid w:val="006249FD"/>
    <w:rsid w:val="00651280"/>
    <w:rsid w:val="00680547"/>
    <w:rsid w:val="00694230"/>
    <w:rsid w:val="00695D76"/>
    <w:rsid w:val="006A7929"/>
    <w:rsid w:val="006B1AF6"/>
    <w:rsid w:val="006E33C2"/>
    <w:rsid w:val="006F44EB"/>
    <w:rsid w:val="0070376B"/>
    <w:rsid w:val="00725A6E"/>
    <w:rsid w:val="00761108"/>
    <w:rsid w:val="0079197B"/>
    <w:rsid w:val="00791A2A"/>
    <w:rsid w:val="007C22CC"/>
    <w:rsid w:val="007C6FAA"/>
    <w:rsid w:val="007D4843"/>
    <w:rsid w:val="007E2D19"/>
    <w:rsid w:val="007E4636"/>
    <w:rsid w:val="007E5F37"/>
    <w:rsid w:val="007F2AEA"/>
    <w:rsid w:val="00813365"/>
    <w:rsid w:val="00813A2C"/>
    <w:rsid w:val="0082020C"/>
    <w:rsid w:val="0082075E"/>
    <w:rsid w:val="0083504E"/>
    <w:rsid w:val="008443D8"/>
    <w:rsid w:val="00854B1E"/>
    <w:rsid w:val="00856B8A"/>
    <w:rsid w:val="00876272"/>
    <w:rsid w:val="00883499"/>
    <w:rsid w:val="00885FD1"/>
    <w:rsid w:val="008A257E"/>
    <w:rsid w:val="008A6E95"/>
    <w:rsid w:val="008D52C9"/>
    <w:rsid w:val="008E356A"/>
    <w:rsid w:val="008F03C7"/>
    <w:rsid w:val="009064A9"/>
    <w:rsid w:val="00945F4B"/>
    <w:rsid w:val="009464AF"/>
    <w:rsid w:val="00954E47"/>
    <w:rsid w:val="00956A4C"/>
    <w:rsid w:val="00965556"/>
    <w:rsid w:val="00965BFB"/>
    <w:rsid w:val="00970E28"/>
    <w:rsid w:val="0098120F"/>
    <w:rsid w:val="00996476"/>
    <w:rsid w:val="00A021B7"/>
    <w:rsid w:val="00A131D9"/>
    <w:rsid w:val="00A14888"/>
    <w:rsid w:val="00A219E4"/>
    <w:rsid w:val="00A22EEB"/>
    <w:rsid w:val="00A23226"/>
    <w:rsid w:val="00A34296"/>
    <w:rsid w:val="00A51883"/>
    <w:rsid w:val="00A521A9"/>
    <w:rsid w:val="00A925C0"/>
    <w:rsid w:val="00AA3CB5"/>
    <w:rsid w:val="00AC2B17"/>
    <w:rsid w:val="00AE1CA0"/>
    <w:rsid w:val="00AE39DC"/>
    <w:rsid w:val="00AE4DC4"/>
    <w:rsid w:val="00B430BB"/>
    <w:rsid w:val="00B5728B"/>
    <w:rsid w:val="00B84C12"/>
    <w:rsid w:val="00B8706B"/>
    <w:rsid w:val="00B97CC6"/>
    <w:rsid w:val="00BA5902"/>
    <w:rsid w:val="00BB4A42"/>
    <w:rsid w:val="00BB7845"/>
    <w:rsid w:val="00BC364C"/>
    <w:rsid w:val="00BF1CC6"/>
    <w:rsid w:val="00C07BC5"/>
    <w:rsid w:val="00C41420"/>
    <w:rsid w:val="00C67A11"/>
    <w:rsid w:val="00C907D0"/>
    <w:rsid w:val="00CA3BF6"/>
    <w:rsid w:val="00CB1F23"/>
    <w:rsid w:val="00CD04F0"/>
    <w:rsid w:val="00CE2CAA"/>
    <w:rsid w:val="00CE3A26"/>
    <w:rsid w:val="00D056B5"/>
    <w:rsid w:val="00D16D9D"/>
    <w:rsid w:val="00D3349E"/>
    <w:rsid w:val="00D54AA2"/>
    <w:rsid w:val="00D55315"/>
    <w:rsid w:val="00D5587F"/>
    <w:rsid w:val="00D65B56"/>
    <w:rsid w:val="00D67D41"/>
    <w:rsid w:val="00D7340F"/>
    <w:rsid w:val="00DB3548"/>
    <w:rsid w:val="00DD2989"/>
    <w:rsid w:val="00E25775"/>
    <w:rsid w:val="00E264FD"/>
    <w:rsid w:val="00E363B8"/>
    <w:rsid w:val="00E63AC1"/>
    <w:rsid w:val="00E804B0"/>
    <w:rsid w:val="00E832C6"/>
    <w:rsid w:val="00E9104F"/>
    <w:rsid w:val="00E96015"/>
    <w:rsid w:val="00EA22D1"/>
    <w:rsid w:val="00EB3813"/>
    <w:rsid w:val="00ED2E52"/>
    <w:rsid w:val="00EF1911"/>
    <w:rsid w:val="00EF64CB"/>
    <w:rsid w:val="00F01EA0"/>
    <w:rsid w:val="00F378D2"/>
    <w:rsid w:val="00F5442A"/>
    <w:rsid w:val="00F566F5"/>
    <w:rsid w:val="00F71998"/>
    <w:rsid w:val="00F85DED"/>
    <w:rsid w:val="00F86787"/>
    <w:rsid w:val="00F90F90"/>
    <w:rsid w:val="00FB61BF"/>
    <w:rsid w:val="00FB7297"/>
    <w:rsid w:val="00FC2ADA"/>
    <w:rsid w:val="00FF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15BF0867"/>
  <w15:docId w15:val="{322A46B5-D8CA-47AF-BAD9-BBDE29143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0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1a15\AppData\Local\Microsoft\Windows\INetCache\Content.MSO\80FFF9E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BA587C03D224DB3C51DCF5D7E5D8A" ma:contentTypeVersion="1" ma:contentTypeDescription="Create a new document." ma:contentTypeScope="" ma:versionID="c3366d8a13f72805a88fdcdca53a638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C9306-BF8C-442F-9509-7A4CBB789F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9B00AF-6429-4151-8FB6-BEF45C3DBF8F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750395-2FDC-4A28-9954-38C33F961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80FFF9E2.dot</Template>
  <TotalTime>0</TotalTime>
  <Pages>4</Pages>
  <Words>716</Words>
  <Characters>4600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Job Description</vt:lpstr>
    </vt:vector>
  </TitlesOfParts>
  <Company>Southampton University</Company>
  <LinksUpToDate>false</LinksUpToDate>
  <CharactersWithSpaces>5306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Job Description</dc:title>
  <dc:creator>Newton-Woof K.</dc:creator>
  <cp:keywords>V0.1</cp:keywords>
  <cp:lastModifiedBy>Shikhareva A.</cp:lastModifiedBy>
  <cp:revision>2</cp:revision>
  <cp:lastPrinted>2016-09-13T09:23:00Z</cp:lastPrinted>
  <dcterms:created xsi:type="dcterms:W3CDTF">2017-02-01T14:08:00Z</dcterms:created>
  <dcterms:modified xsi:type="dcterms:W3CDTF">2017-02-01T14:08:00Z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0x0101003BEBA587C03D224DB3C51DCF5D7E5D8A</vt:lpwstr>
  </property>
</Properties>
</file>