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0E78A3E8" w14:textId="77777777" w:rsidTr="00321CAA">
        <w:tc>
          <w:tcPr>
            <w:tcW w:w="1617" w:type="dxa"/>
          </w:tcPr>
          <w:p w14:paraId="5937FDCB" w14:textId="31341A20" w:rsidR="0012209D" w:rsidRDefault="00136342" w:rsidP="00321CAA">
            <w:bookmarkStart w:id="0" w:name="_GoBack"/>
            <w:bookmarkEnd w:id="0"/>
            <w:r>
              <w:t xml:space="preserve"> </w:t>
            </w:r>
            <w:r w:rsidR="0012209D">
              <w:t>Last updated:</w:t>
            </w:r>
          </w:p>
        </w:tc>
        <w:tc>
          <w:tcPr>
            <w:tcW w:w="8418" w:type="dxa"/>
          </w:tcPr>
          <w:p w14:paraId="5410401E" w14:textId="0558AC07" w:rsidR="0012209D" w:rsidRDefault="00A80388" w:rsidP="00E7469A">
            <w:r>
              <w:t xml:space="preserve">2 May </w:t>
            </w:r>
            <w:r w:rsidR="007455AE">
              <w:t>2017</w:t>
            </w:r>
          </w:p>
        </w:tc>
      </w:tr>
    </w:tbl>
    <w:p w14:paraId="4534A910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046A3FB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4427190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10D8D82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7FFA65FA" w14:textId="77777777" w:rsidR="0012209D" w:rsidRPr="00447FD8" w:rsidRDefault="001054C3" w:rsidP="007455AE">
            <w:pPr>
              <w:rPr>
                <w:b/>
                <w:bCs/>
              </w:rPr>
            </w:pPr>
            <w:r>
              <w:rPr>
                <w:b/>
                <w:bCs/>
              </w:rPr>
              <w:t>Teaching Fellow</w:t>
            </w:r>
            <w:r w:rsidR="002C63EA">
              <w:rPr>
                <w:b/>
                <w:bCs/>
              </w:rPr>
              <w:t xml:space="preserve"> in </w:t>
            </w:r>
            <w:r w:rsidR="007455AE">
              <w:rPr>
                <w:b/>
                <w:bCs/>
              </w:rPr>
              <w:t>Operational Research</w:t>
            </w:r>
            <w:r w:rsidR="00BF704B">
              <w:rPr>
                <w:b/>
                <w:bCs/>
              </w:rPr>
              <w:t xml:space="preserve"> / Management Science</w:t>
            </w:r>
          </w:p>
        </w:tc>
      </w:tr>
      <w:tr w:rsidR="0012209D" w14:paraId="64928B7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AF86555" w14:textId="77777777" w:rsidR="0012209D" w:rsidRPr="00ED78E9" w:rsidRDefault="0012209D" w:rsidP="00321CAA">
            <w:r w:rsidRPr="00ED78E9">
              <w:t>Academic Unit/Service:</w:t>
            </w:r>
          </w:p>
        </w:tc>
        <w:tc>
          <w:tcPr>
            <w:tcW w:w="7226" w:type="dxa"/>
            <w:gridSpan w:val="3"/>
          </w:tcPr>
          <w:p w14:paraId="16543969" w14:textId="77777777" w:rsidR="00BF704B" w:rsidRPr="00ED78E9" w:rsidRDefault="00BF704B" w:rsidP="00BF704B">
            <w:r w:rsidRPr="00ED78E9">
              <w:t>Joint appointment between:</w:t>
            </w:r>
          </w:p>
          <w:p w14:paraId="382B2838" w14:textId="77777777" w:rsidR="00BF704B" w:rsidRPr="00ED78E9" w:rsidRDefault="00BF704B" w:rsidP="00BF704B">
            <w:r w:rsidRPr="00ED78E9">
              <w:t>Mathematical Sciences / Operational Research Group</w:t>
            </w:r>
          </w:p>
          <w:p w14:paraId="6AB2B339" w14:textId="77777777" w:rsidR="0012209D" w:rsidRPr="00ED78E9" w:rsidRDefault="00BF704B" w:rsidP="00BF704B">
            <w:r w:rsidRPr="00ED78E9">
              <w:t>Southampton Business School / Department of Decision Analytics and Risk</w:t>
            </w:r>
          </w:p>
        </w:tc>
      </w:tr>
      <w:tr w:rsidR="00746AEB" w14:paraId="0449D33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64FD3470" w14:textId="77777777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60D18F37" w14:textId="77777777" w:rsidR="00BF704B" w:rsidRPr="00ED78E9" w:rsidRDefault="00BF704B" w:rsidP="00BF704B">
            <w:r w:rsidRPr="00ED78E9">
              <w:t>Faculty of Social, Human and Mathematical Sciences</w:t>
            </w:r>
          </w:p>
          <w:p w14:paraId="62702BB6" w14:textId="77777777" w:rsidR="00746AEB" w:rsidRDefault="00BF704B" w:rsidP="00BF704B">
            <w:r w:rsidRPr="00ED78E9">
              <w:t>Faculty of Business, Law and Art</w:t>
            </w:r>
          </w:p>
        </w:tc>
      </w:tr>
      <w:tr w:rsidR="0012209D" w14:paraId="593E3A8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F37ABC3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35C50AB8" w14:textId="77777777" w:rsidR="0012209D" w:rsidRDefault="006C686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6338F521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B20ED59" w14:textId="77777777" w:rsidR="0012209D" w:rsidRDefault="001054C3" w:rsidP="00321CAA">
            <w:r>
              <w:t>4</w:t>
            </w:r>
          </w:p>
        </w:tc>
      </w:tr>
      <w:tr w:rsidR="0012209D" w14:paraId="19B1F1EC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35967E0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57F2D3BE" w14:textId="77777777" w:rsidR="0012209D" w:rsidRDefault="001054C3" w:rsidP="00FF246F">
            <w:r>
              <w:t>Education pathway</w:t>
            </w:r>
          </w:p>
        </w:tc>
      </w:tr>
      <w:tr w:rsidR="0012209D" w14:paraId="51698F6C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A9AB2AA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7BC50BFB" w14:textId="77777777" w:rsidR="0012209D" w:rsidRPr="00ED78E9" w:rsidRDefault="00BF704B" w:rsidP="00BF704B">
            <w:r w:rsidRPr="00ED78E9">
              <w:t>Head of Mathematical Sciences and Head of Southampton Business School</w:t>
            </w:r>
          </w:p>
        </w:tc>
      </w:tr>
      <w:tr w:rsidR="0012209D" w14:paraId="1AFE423D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9B00A29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51829E43" w14:textId="77777777" w:rsidR="0012209D" w:rsidRPr="005508A2" w:rsidRDefault="000F7EE5" w:rsidP="00321CAA">
            <w:r>
              <w:t>None</w:t>
            </w:r>
          </w:p>
        </w:tc>
      </w:tr>
      <w:tr w:rsidR="0012209D" w14:paraId="7569690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73FE618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596AE894" w14:textId="77777777" w:rsidR="0012209D" w:rsidRPr="005508A2" w:rsidRDefault="0012209D" w:rsidP="000F7EE5">
            <w:r>
              <w:t>Office-based</w:t>
            </w:r>
          </w:p>
        </w:tc>
      </w:tr>
    </w:tbl>
    <w:p w14:paraId="67EE3323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263EF63D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382CB595" w14:textId="77777777" w:rsidR="0012209D" w:rsidRDefault="0012209D" w:rsidP="00321CAA">
            <w:r>
              <w:t>Job purpose</w:t>
            </w:r>
          </w:p>
        </w:tc>
      </w:tr>
      <w:tr w:rsidR="0012209D" w14:paraId="3F6164FD" w14:textId="77777777" w:rsidTr="00321CAA">
        <w:trPr>
          <w:trHeight w:val="1134"/>
        </w:trPr>
        <w:tc>
          <w:tcPr>
            <w:tcW w:w="10137" w:type="dxa"/>
          </w:tcPr>
          <w:p w14:paraId="58794538" w14:textId="6052F5A0" w:rsidR="0012209D" w:rsidRDefault="002C63EA" w:rsidP="00BF704B">
            <w:r>
              <w:t xml:space="preserve">To teach undergraduate </w:t>
            </w:r>
            <w:r w:rsidR="00BF704B">
              <w:t>and postgraduate modules in Operational Research and Management Sciences and supervise undergraduate and postgraduate projects</w:t>
            </w:r>
            <w:r w:rsidR="000F7EE5">
              <w:t>.</w:t>
            </w:r>
            <w:r w:rsidR="00136342">
              <w:t xml:space="preserve"> For a suitable candidate, a reduction in teaching duties may be negotiated, to allow the fellow to establish a research programme.</w:t>
            </w:r>
          </w:p>
        </w:tc>
      </w:tr>
    </w:tbl>
    <w:p w14:paraId="166C0A1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73D6AD72" w14:textId="77777777" w:rsidTr="000F7EE5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49CCC9F5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506CAA86" w14:textId="77777777" w:rsidR="0012209D" w:rsidRDefault="0012209D" w:rsidP="00321CAA">
            <w:r>
              <w:t>% Time</w:t>
            </w:r>
          </w:p>
        </w:tc>
      </w:tr>
      <w:tr w:rsidR="0012209D" w14:paraId="3D43DA0B" w14:textId="77777777" w:rsidTr="000F7EE5">
        <w:trPr>
          <w:cantSplit/>
        </w:trPr>
        <w:tc>
          <w:tcPr>
            <w:tcW w:w="608" w:type="dxa"/>
            <w:tcBorders>
              <w:right w:val="nil"/>
            </w:tcBorders>
          </w:tcPr>
          <w:p w14:paraId="0DC8D54B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6CAB60DB" w14:textId="3C9E2AB7" w:rsidR="0012209D" w:rsidRDefault="00D116BC" w:rsidP="00BF704B">
            <w:r w:rsidRPr="00D116BC">
              <w:t>Support the teaching objectives of the Academic Unit</w:t>
            </w:r>
            <w:r w:rsidR="00BF704B">
              <w:t>s</w:t>
            </w:r>
            <w:r w:rsidRPr="00D116BC">
              <w:t xml:space="preserve"> by delivering teaching </w:t>
            </w:r>
            <w:r w:rsidR="00F510B3">
              <w:t xml:space="preserve">in Operational Research and Management Science </w:t>
            </w:r>
            <w:r w:rsidRPr="00D116BC">
              <w:t xml:space="preserve">to </w:t>
            </w:r>
            <w:r w:rsidR="003B54A1">
              <w:t>students at undergraduate and</w:t>
            </w:r>
            <w:r w:rsidRPr="00D116BC">
              <w:t xml:space="preserve"> postgraduate level, through allocated lectures, tutorials, </w:t>
            </w:r>
            <w:r w:rsidR="00BF704B">
              <w:t>projects</w:t>
            </w:r>
            <w:r w:rsidRPr="00D116BC">
              <w:t xml:space="preserve"> and seminars.  Set and mark coursework</w:t>
            </w:r>
            <w:r w:rsidR="003B54A1">
              <w:t>, thes</w:t>
            </w:r>
            <w:r w:rsidR="00F5625E">
              <w:t>e</w:t>
            </w:r>
            <w:r w:rsidR="003B54A1">
              <w:t>s,</w:t>
            </w:r>
            <w:r w:rsidRPr="00D116BC">
              <w:t xml:space="preserve"> and exams, providing constructive feedback to students.</w:t>
            </w:r>
          </w:p>
        </w:tc>
        <w:tc>
          <w:tcPr>
            <w:tcW w:w="1027" w:type="dxa"/>
          </w:tcPr>
          <w:p w14:paraId="05AF9DC2" w14:textId="77777777" w:rsidR="0012209D" w:rsidRDefault="000F7EE5" w:rsidP="00321CAA">
            <w:r>
              <w:t>60</w:t>
            </w:r>
            <w:r w:rsidR="00343D93">
              <w:t xml:space="preserve"> %</w:t>
            </w:r>
          </w:p>
        </w:tc>
      </w:tr>
      <w:tr w:rsidR="0012209D" w14:paraId="7A73D274" w14:textId="77777777" w:rsidTr="000F7EE5">
        <w:trPr>
          <w:cantSplit/>
        </w:trPr>
        <w:tc>
          <w:tcPr>
            <w:tcW w:w="608" w:type="dxa"/>
            <w:tcBorders>
              <w:right w:val="nil"/>
            </w:tcBorders>
          </w:tcPr>
          <w:p w14:paraId="6F10A52B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6C9D6645" w14:textId="77777777" w:rsidR="0012209D" w:rsidRDefault="00D116BC" w:rsidP="00321CAA">
            <w:r w:rsidRPr="00D116BC">
              <w:t>Directly supervise students, providing advice on study skills and helping with learning problems.  Identify the learning needs of students and define learning objectives.</w:t>
            </w:r>
          </w:p>
        </w:tc>
        <w:tc>
          <w:tcPr>
            <w:tcW w:w="1027" w:type="dxa"/>
          </w:tcPr>
          <w:p w14:paraId="6D694473" w14:textId="77777777" w:rsidR="0012209D" w:rsidRDefault="000F7EE5" w:rsidP="00321CAA">
            <w:r>
              <w:t>15</w:t>
            </w:r>
            <w:r w:rsidR="00343D93">
              <w:t xml:space="preserve"> %</w:t>
            </w:r>
          </w:p>
        </w:tc>
      </w:tr>
      <w:tr w:rsidR="0012209D" w14:paraId="01707A54" w14:textId="77777777" w:rsidTr="000F7EE5">
        <w:trPr>
          <w:cantSplit/>
        </w:trPr>
        <w:tc>
          <w:tcPr>
            <w:tcW w:w="608" w:type="dxa"/>
            <w:tcBorders>
              <w:right w:val="nil"/>
            </w:tcBorders>
          </w:tcPr>
          <w:p w14:paraId="485DB4E2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4DF12EF9" w14:textId="77777777" w:rsidR="0012209D" w:rsidRDefault="00D116BC" w:rsidP="000F7EE5">
            <w:r w:rsidRPr="00D116BC">
              <w:t xml:space="preserve">Obtain and analyse feedback on own teaching design and delivery to facilitate </w:t>
            </w:r>
            <w:r w:rsidR="000F7EE5">
              <w:t>delivery of taught modules</w:t>
            </w:r>
            <w:r w:rsidRPr="00D116BC">
              <w:t>.</w:t>
            </w:r>
          </w:p>
        </w:tc>
        <w:tc>
          <w:tcPr>
            <w:tcW w:w="1027" w:type="dxa"/>
          </w:tcPr>
          <w:p w14:paraId="38A3DD60" w14:textId="77777777" w:rsidR="0012209D" w:rsidRDefault="000F7EE5" w:rsidP="00321CAA">
            <w:r>
              <w:t>5</w:t>
            </w:r>
            <w:r w:rsidR="00343D93">
              <w:t xml:space="preserve"> %</w:t>
            </w:r>
          </w:p>
        </w:tc>
      </w:tr>
      <w:tr w:rsidR="000F7EE5" w14:paraId="5F960639" w14:textId="77777777" w:rsidTr="000F7EE5">
        <w:trPr>
          <w:cantSplit/>
        </w:trPr>
        <w:tc>
          <w:tcPr>
            <w:tcW w:w="608" w:type="dxa"/>
            <w:tcBorders>
              <w:right w:val="nil"/>
            </w:tcBorders>
          </w:tcPr>
          <w:p w14:paraId="5311A2CF" w14:textId="77777777" w:rsidR="000F7EE5" w:rsidRDefault="000F7EE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669FC52D" w14:textId="0A99D63B" w:rsidR="000F7EE5" w:rsidRDefault="000F7EE5" w:rsidP="00BF704B">
            <w:r w:rsidRPr="00D116BC">
              <w:t>Any other duties as allocated by the line manager following consultation with the post holder</w:t>
            </w:r>
            <w:r>
              <w:t xml:space="preserve">, including, but not limited to, contributing to the research outputs of </w:t>
            </w:r>
            <w:r w:rsidR="00BF704B">
              <w:t>Mathematical Sciences and Southampton Business School in Operational Research</w:t>
            </w:r>
            <w:r w:rsidR="000975F8">
              <w:t xml:space="preserve"> and Management Science</w:t>
            </w:r>
            <w:r>
              <w:t>.</w:t>
            </w:r>
          </w:p>
        </w:tc>
        <w:tc>
          <w:tcPr>
            <w:tcW w:w="1027" w:type="dxa"/>
          </w:tcPr>
          <w:p w14:paraId="1A5C3CD2" w14:textId="77777777" w:rsidR="000F7EE5" w:rsidRDefault="000F7EE5" w:rsidP="00321CAA">
            <w:r>
              <w:t>20 %</w:t>
            </w:r>
          </w:p>
        </w:tc>
      </w:tr>
    </w:tbl>
    <w:p w14:paraId="1979B2EB" w14:textId="77777777" w:rsidR="0012209D" w:rsidRDefault="0012209D" w:rsidP="0012209D"/>
    <w:p w14:paraId="6CD19EA9" w14:textId="77777777" w:rsidR="000F7EE5" w:rsidRDefault="000F7EE5" w:rsidP="0012209D"/>
    <w:p w14:paraId="40C0A990" w14:textId="77777777" w:rsidR="000F7EE5" w:rsidRDefault="000F7EE5" w:rsidP="0012209D"/>
    <w:p w14:paraId="3A35D001" w14:textId="77777777" w:rsidR="000F7EE5" w:rsidRDefault="000F7EE5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7C86C215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3D799646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4509CA3E" w14:textId="77777777" w:rsidTr="00321CAA">
        <w:trPr>
          <w:trHeight w:val="1134"/>
        </w:trPr>
        <w:tc>
          <w:tcPr>
            <w:tcW w:w="10137" w:type="dxa"/>
          </w:tcPr>
          <w:p w14:paraId="58D0AAD8" w14:textId="77777777" w:rsidR="00D116BC" w:rsidRDefault="00D116BC" w:rsidP="00D116BC">
            <w:r>
              <w:t xml:space="preserve">Member of the Academic Unit Board, Examination Board and of such Academic Unit committees relevant to their administrative duties.  </w:t>
            </w:r>
          </w:p>
          <w:p w14:paraId="58370D30" w14:textId="77777777" w:rsidR="00D116BC" w:rsidRDefault="00D116BC" w:rsidP="00D116BC">
            <w:r>
              <w:t xml:space="preserve">New appointees will be assigned a senior colleague to guide their development and aid their integration into the Academic Unit and university.  </w:t>
            </w:r>
          </w:p>
          <w:p w14:paraId="5301D9C8" w14:textId="1AD9821A" w:rsidR="00D116BC" w:rsidRDefault="00D116BC">
            <w:r>
              <w:t>Teaching and administrative duties will be allocated by the Head of Academic Unit, within the context of the teaching programmes</w:t>
            </w:r>
            <w:r w:rsidR="000975F8">
              <w:t>.</w:t>
            </w:r>
          </w:p>
          <w:p w14:paraId="090CA45A" w14:textId="77777777" w:rsidR="0012209D" w:rsidRDefault="00D116BC" w:rsidP="00D116BC">
            <w:r>
              <w:t>May collaborate with colleagues in other institutions on original teaching and learning practice.</w:t>
            </w:r>
          </w:p>
        </w:tc>
      </w:tr>
    </w:tbl>
    <w:p w14:paraId="23A0732F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C09D0E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5D6F9090" w14:textId="77777777" w:rsidR="00343D93" w:rsidRDefault="00343D93" w:rsidP="00856C27">
            <w:r>
              <w:t>Special Requirements</w:t>
            </w:r>
          </w:p>
        </w:tc>
      </w:tr>
      <w:tr w:rsidR="00343D93" w14:paraId="5DBA0D29" w14:textId="77777777" w:rsidTr="00A80388">
        <w:trPr>
          <w:trHeight w:val="651"/>
        </w:trPr>
        <w:tc>
          <w:tcPr>
            <w:tcW w:w="10137" w:type="dxa"/>
          </w:tcPr>
          <w:p w14:paraId="3F9F4F82" w14:textId="2560EE32" w:rsidR="00343D93" w:rsidRDefault="000F7EE5" w:rsidP="000510BD">
            <w:r>
              <w:t xml:space="preserve">Ability to contribute to the research output of </w:t>
            </w:r>
            <w:r w:rsidR="000510BD">
              <w:t xml:space="preserve">Mathematical Sciences and/or the Southampton Business </w:t>
            </w:r>
            <w:r w:rsidR="000975F8">
              <w:t>S</w:t>
            </w:r>
            <w:r w:rsidR="000510BD">
              <w:t>chool in Operational Research</w:t>
            </w:r>
            <w:r>
              <w:t xml:space="preserve"> would be </w:t>
            </w:r>
            <w:r w:rsidR="00D24196">
              <w:t>an</w:t>
            </w:r>
            <w:r>
              <w:t xml:space="preserve"> advantage.</w:t>
            </w:r>
          </w:p>
        </w:tc>
      </w:tr>
    </w:tbl>
    <w:p w14:paraId="4597BD0E" w14:textId="77777777" w:rsidR="00013C10" w:rsidRDefault="00013C10" w:rsidP="0012209D"/>
    <w:p w14:paraId="4E4A4B6D" w14:textId="77777777" w:rsidR="00A80388" w:rsidRDefault="00A80388" w:rsidP="00A803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5364F9B8" w14:textId="04BC7E6A" w:rsidR="00013C10" w:rsidRPr="00013C10" w:rsidRDefault="00A80388" w:rsidP="00A8038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P</w:t>
      </w:r>
      <w:r w:rsidR="00013C10" w:rsidRPr="00013C10">
        <w:rPr>
          <w:b/>
          <w:bCs/>
          <w:sz w:val="22"/>
          <w:szCs w:val="24"/>
        </w:rPr>
        <w:t>ERSON SPECIFICATION</w:t>
      </w:r>
    </w:p>
    <w:p w14:paraId="63CCF0AB" w14:textId="77777777" w:rsidR="00013C10" w:rsidRDefault="00013C10" w:rsidP="0012209D"/>
    <w:tbl>
      <w:tblPr>
        <w:tblStyle w:val="SUTable"/>
        <w:tblW w:w="9634" w:type="dxa"/>
        <w:tblLayout w:type="fixed"/>
        <w:tblLook w:val="04A0" w:firstRow="1" w:lastRow="0" w:firstColumn="1" w:lastColumn="0" w:noHBand="0" w:noVBand="1"/>
      </w:tblPr>
      <w:tblGrid>
        <w:gridCol w:w="1496"/>
        <w:gridCol w:w="3461"/>
        <w:gridCol w:w="3118"/>
        <w:gridCol w:w="1559"/>
      </w:tblGrid>
      <w:tr w:rsidR="003B45CB" w14:paraId="1B9BAD4F" w14:textId="77777777" w:rsidTr="003B45CB"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4839AE61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61" w:type="dxa"/>
            <w:shd w:val="clear" w:color="auto" w:fill="D9D9D9" w:themeFill="background1" w:themeFillShade="D9"/>
            <w:vAlign w:val="center"/>
          </w:tcPr>
          <w:p w14:paraId="67E3AC6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45A0493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C6E395F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3B45CB" w14:paraId="70CCFA47" w14:textId="77777777" w:rsidTr="003B45CB">
        <w:tc>
          <w:tcPr>
            <w:tcW w:w="1496" w:type="dxa"/>
          </w:tcPr>
          <w:p w14:paraId="3E54613A" w14:textId="77777777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61" w:type="dxa"/>
          </w:tcPr>
          <w:p w14:paraId="4622CA62" w14:textId="129ECA56" w:rsidR="00CA607D" w:rsidRPr="000F7EE5" w:rsidRDefault="00CA607D" w:rsidP="00CA607D">
            <w:pPr>
              <w:spacing w:after="90"/>
              <w:rPr>
                <w:color w:val="000000" w:themeColor="text1"/>
              </w:rPr>
            </w:pPr>
            <w:r w:rsidRPr="00343D93">
              <w:t xml:space="preserve">PhD or equivalent professional qualifications and experience in </w:t>
            </w:r>
            <w:r w:rsidR="00F5625E">
              <w:rPr>
                <w:color w:val="000000" w:themeColor="text1"/>
              </w:rPr>
              <w:t>Operational Research / Management Science or a related discipline</w:t>
            </w:r>
          </w:p>
          <w:p w14:paraId="3FBAE30D" w14:textId="77777777" w:rsidR="00D116BC" w:rsidRPr="000F7EE5" w:rsidRDefault="00D116BC" w:rsidP="00D116BC">
            <w:pPr>
              <w:spacing w:after="90"/>
              <w:rPr>
                <w:color w:val="000000" w:themeColor="text1"/>
              </w:rPr>
            </w:pPr>
            <w:r w:rsidRPr="00D116BC">
              <w:t xml:space="preserve">Detailed understanding and knowledge </w:t>
            </w:r>
            <w:r w:rsidRPr="000F7EE5">
              <w:rPr>
                <w:color w:val="000000" w:themeColor="text1"/>
              </w:rPr>
              <w:t xml:space="preserve">of </w:t>
            </w:r>
            <w:r w:rsidR="000F7EE5" w:rsidRPr="000F7EE5">
              <w:rPr>
                <w:color w:val="000000" w:themeColor="text1"/>
              </w:rPr>
              <w:t xml:space="preserve">teaching </w:t>
            </w:r>
            <w:r w:rsidR="002834FF">
              <w:rPr>
                <w:color w:val="000000" w:themeColor="text1"/>
              </w:rPr>
              <w:t xml:space="preserve">undergraduate mathematics to </w:t>
            </w:r>
            <w:r w:rsidR="002C63EA">
              <w:rPr>
                <w:color w:val="000000" w:themeColor="text1"/>
              </w:rPr>
              <w:t xml:space="preserve">large classes of </w:t>
            </w:r>
            <w:r w:rsidR="002834FF">
              <w:rPr>
                <w:color w:val="000000" w:themeColor="text1"/>
              </w:rPr>
              <w:t>scientists or engineers</w:t>
            </w:r>
            <w:r w:rsidR="006662FC">
              <w:rPr>
                <w:color w:val="000000" w:themeColor="text1"/>
              </w:rPr>
              <w:t>.</w:t>
            </w:r>
          </w:p>
          <w:p w14:paraId="7FA52E34" w14:textId="77777777" w:rsidR="000F7EE5" w:rsidRDefault="00D116BC" w:rsidP="00D116BC">
            <w:pPr>
              <w:spacing w:after="90"/>
            </w:pPr>
            <w:r w:rsidRPr="00D116BC">
              <w:t>Teaching at undergraduate and/or postgraduate level</w:t>
            </w:r>
          </w:p>
          <w:p w14:paraId="7EEA81D7" w14:textId="77777777" w:rsidR="000F7EE5" w:rsidRDefault="000F7EE5" w:rsidP="00D116BC">
            <w:pPr>
              <w:spacing w:after="90"/>
            </w:pPr>
            <w:r>
              <w:t>Experience of successful teaching large classes.</w:t>
            </w:r>
          </w:p>
        </w:tc>
        <w:tc>
          <w:tcPr>
            <w:tcW w:w="3118" w:type="dxa"/>
          </w:tcPr>
          <w:p w14:paraId="34EDA392" w14:textId="4B8160DB" w:rsidR="006662FC" w:rsidRDefault="00A80388" w:rsidP="00D116BC">
            <w:pPr>
              <w:spacing w:after="90"/>
            </w:pPr>
            <w:r>
              <w:rPr>
                <w:rFonts w:cs="Arial"/>
                <w:color w:val="222222"/>
                <w:sz w:val="20"/>
              </w:rPr>
              <w:t xml:space="preserve">Computational </w:t>
            </w:r>
            <w:r w:rsidRPr="00350D91">
              <w:rPr>
                <w:rFonts w:cs="Arial"/>
                <w:color w:val="222222"/>
                <w:sz w:val="20"/>
              </w:rPr>
              <w:t>skills</w:t>
            </w:r>
          </w:p>
          <w:p w14:paraId="1BA8ECDC" w14:textId="77777777" w:rsidR="006662FC" w:rsidRDefault="006662FC" w:rsidP="006662FC">
            <w:pPr>
              <w:spacing w:after="90"/>
              <w:rPr>
                <w:color w:val="000000" w:themeColor="text1"/>
              </w:rPr>
            </w:pPr>
          </w:p>
          <w:p w14:paraId="3A937F13" w14:textId="77777777" w:rsidR="00B21504" w:rsidRDefault="00B21504" w:rsidP="006662FC">
            <w:pPr>
              <w:spacing w:after="90"/>
              <w:rPr>
                <w:color w:val="000000" w:themeColor="text1"/>
              </w:rPr>
            </w:pPr>
          </w:p>
          <w:p w14:paraId="477EDCDC" w14:textId="77777777" w:rsidR="006662FC" w:rsidRPr="000F7EE5" w:rsidRDefault="006662FC" w:rsidP="006662FC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Experience of service teaching </w:t>
            </w:r>
            <w:r w:rsidRPr="000F7EE5">
              <w:rPr>
                <w:color w:val="000000" w:themeColor="text1"/>
              </w:rPr>
              <w:t>at the University of Southampton.</w:t>
            </w:r>
          </w:p>
          <w:p w14:paraId="68EBBF68" w14:textId="77777777" w:rsidR="006662FC" w:rsidRDefault="006662FC" w:rsidP="00D116BC">
            <w:pPr>
              <w:spacing w:after="90"/>
            </w:pPr>
          </w:p>
        </w:tc>
        <w:tc>
          <w:tcPr>
            <w:tcW w:w="1559" w:type="dxa"/>
          </w:tcPr>
          <w:p w14:paraId="371AF0AB" w14:textId="77777777" w:rsidR="00013C10" w:rsidRDefault="000F7EE5" w:rsidP="00343D93">
            <w:pPr>
              <w:spacing w:after="90"/>
            </w:pPr>
            <w:r>
              <w:t>CV</w:t>
            </w:r>
          </w:p>
          <w:p w14:paraId="15D63205" w14:textId="77777777" w:rsidR="00B21504" w:rsidRDefault="00B21504" w:rsidP="00343D93">
            <w:pPr>
              <w:spacing w:after="90"/>
            </w:pPr>
          </w:p>
          <w:p w14:paraId="55499679" w14:textId="77777777" w:rsidR="00B21504" w:rsidRDefault="00B21504" w:rsidP="00343D93">
            <w:pPr>
              <w:spacing w:after="90"/>
            </w:pPr>
          </w:p>
          <w:p w14:paraId="59BE7675" w14:textId="77777777" w:rsidR="003B45CB" w:rsidRDefault="000F7EE5" w:rsidP="00343D93">
            <w:pPr>
              <w:spacing w:after="90"/>
            </w:pPr>
            <w:r>
              <w:t>CV</w:t>
            </w:r>
            <w:r w:rsidR="002C63EA">
              <w:t>/Application</w:t>
            </w:r>
            <w:r w:rsidR="006D4152">
              <w:t>/Interview</w:t>
            </w:r>
            <w:r w:rsidR="00B21504">
              <w:t>/</w:t>
            </w:r>
          </w:p>
          <w:p w14:paraId="031E83B1" w14:textId="79916436" w:rsidR="000F7EE5" w:rsidRDefault="00B21504" w:rsidP="00343D93">
            <w:pPr>
              <w:spacing w:after="90"/>
            </w:pPr>
            <w:r>
              <w:t>References</w:t>
            </w:r>
          </w:p>
          <w:p w14:paraId="1D185741" w14:textId="77777777" w:rsidR="000F7EE5" w:rsidRDefault="000F7EE5" w:rsidP="00343D93">
            <w:pPr>
              <w:spacing w:after="90"/>
            </w:pPr>
            <w:r>
              <w:t>CV</w:t>
            </w:r>
          </w:p>
          <w:p w14:paraId="49D81155" w14:textId="77777777" w:rsidR="000F7EE5" w:rsidRDefault="000F7EE5" w:rsidP="00343D93">
            <w:pPr>
              <w:spacing w:after="90"/>
            </w:pPr>
          </w:p>
          <w:p w14:paraId="011DD6FB" w14:textId="77777777" w:rsidR="000F7EE5" w:rsidRDefault="000F7EE5" w:rsidP="00343D93">
            <w:pPr>
              <w:spacing w:after="90"/>
            </w:pPr>
            <w:r>
              <w:t>CV/Interview</w:t>
            </w:r>
          </w:p>
        </w:tc>
      </w:tr>
      <w:tr w:rsidR="003B45CB" w14:paraId="09293B08" w14:textId="77777777" w:rsidTr="003B45CB">
        <w:tc>
          <w:tcPr>
            <w:tcW w:w="1496" w:type="dxa"/>
          </w:tcPr>
          <w:p w14:paraId="02AA5E40" w14:textId="77777777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61" w:type="dxa"/>
          </w:tcPr>
          <w:p w14:paraId="5CEE5DD8" w14:textId="77777777" w:rsidR="00013C10" w:rsidRDefault="00D116BC" w:rsidP="00D116BC">
            <w:pPr>
              <w:spacing w:after="90"/>
            </w:pPr>
            <w:r>
              <w:t>Able to plan, manage, organise and assess own teaching contributions</w:t>
            </w:r>
          </w:p>
        </w:tc>
        <w:tc>
          <w:tcPr>
            <w:tcW w:w="3118" w:type="dxa"/>
          </w:tcPr>
          <w:p w14:paraId="3F9301D6" w14:textId="77777777" w:rsidR="00013C10" w:rsidRDefault="00013C10" w:rsidP="00343D93">
            <w:pPr>
              <w:spacing w:after="90"/>
            </w:pPr>
          </w:p>
        </w:tc>
        <w:tc>
          <w:tcPr>
            <w:tcW w:w="1559" w:type="dxa"/>
          </w:tcPr>
          <w:p w14:paraId="05BA3B79" w14:textId="77777777" w:rsidR="00013C10" w:rsidRDefault="000F7EE5" w:rsidP="00343D93">
            <w:pPr>
              <w:spacing w:after="90"/>
            </w:pPr>
            <w:r>
              <w:t>CV/Interview</w:t>
            </w:r>
          </w:p>
          <w:p w14:paraId="0AB62800" w14:textId="1E3C2BCA" w:rsidR="000F7EE5" w:rsidRDefault="000F7EE5" w:rsidP="00343D93">
            <w:pPr>
              <w:spacing w:after="90"/>
            </w:pPr>
          </w:p>
        </w:tc>
      </w:tr>
      <w:tr w:rsidR="003B45CB" w14:paraId="54BC0B83" w14:textId="77777777" w:rsidTr="003B45CB">
        <w:tc>
          <w:tcPr>
            <w:tcW w:w="1496" w:type="dxa"/>
          </w:tcPr>
          <w:p w14:paraId="0DCA49C6" w14:textId="77777777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61" w:type="dxa"/>
          </w:tcPr>
          <w:p w14:paraId="247CD652" w14:textId="77777777" w:rsidR="00013C10" w:rsidRDefault="00D116BC" w:rsidP="00D116BC">
            <w:pPr>
              <w:spacing w:after="90"/>
            </w:pPr>
            <w:r>
              <w:t>Able to develop underst</w:t>
            </w:r>
            <w:r w:rsidR="000F7EE5">
              <w:t xml:space="preserve">anding of complex problems and </w:t>
            </w:r>
            <w:r>
              <w:t>apply in-depth knowledge to address them</w:t>
            </w:r>
          </w:p>
        </w:tc>
        <w:tc>
          <w:tcPr>
            <w:tcW w:w="3118" w:type="dxa"/>
          </w:tcPr>
          <w:p w14:paraId="6436D3C4" w14:textId="77777777" w:rsidR="00013C10" w:rsidRDefault="00013C10" w:rsidP="00343D93">
            <w:pPr>
              <w:spacing w:after="90"/>
            </w:pPr>
          </w:p>
        </w:tc>
        <w:tc>
          <w:tcPr>
            <w:tcW w:w="1559" w:type="dxa"/>
          </w:tcPr>
          <w:p w14:paraId="2666E716" w14:textId="77777777" w:rsidR="00013C10" w:rsidRDefault="009B5367" w:rsidP="00343D93">
            <w:pPr>
              <w:spacing w:after="90"/>
            </w:pPr>
            <w:r>
              <w:t>Interview</w:t>
            </w:r>
          </w:p>
        </w:tc>
      </w:tr>
      <w:tr w:rsidR="003B45CB" w14:paraId="322615DA" w14:textId="77777777" w:rsidTr="003B45CB">
        <w:tc>
          <w:tcPr>
            <w:tcW w:w="1496" w:type="dxa"/>
          </w:tcPr>
          <w:p w14:paraId="4D12763B" w14:textId="77777777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61" w:type="dxa"/>
          </w:tcPr>
          <w:p w14:paraId="584EA6E0" w14:textId="77777777" w:rsidR="00D116BC" w:rsidRDefault="00D116BC" w:rsidP="00D116BC">
            <w:pPr>
              <w:spacing w:after="90"/>
            </w:pPr>
            <w:r>
              <w:t xml:space="preserve">Able to manage and deliver own course units and contribute to team-taught course units </w:t>
            </w:r>
          </w:p>
          <w:p w14:paraId="5C64B95D" w14:textId="77777777" w:rsidR="00D116BC" w:rsidRDefault="00D116BC" w:rsidP="00D116BC">
            <w:pPr>
              <w:spacing w:after="90"/>
            </w:pPr>
            <w:r>
              <w:t>Able to directly supervise work of students</w:t>
            </w:r>
          </w:p>
          <w:p w14:paraId="1F280465" w14:textId="77777777" w:rsidR="00D116BC" w:rsidRDefault="00D116BC" w:rsidP="00D116BC">
            <w:pPr>
              <w:spacing w:after="90"/>
            </w:pPr>
            <w:r>
              <w:t>Able to contribute to Academic Unit management and administrative processes</w:t>
            </w:r>
          </w:p>
          <w:p w14:paraId="5D3D67D6" w14:textId="77777777" w:rsidR="00013C10" w:rsidRDefault="00D116BC" w:rsidP="00D116BC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118" w:type="dxa"/>
          </w:tcPr>
          <w:p w14:paraId="17C57215" w14:textId="77777777" w:rsidR="00013C10" w:rsidRDefault="00013C10" w:rsidP="00343D93">
            <w:pPr>
              <w:spacing w:after="90"/>
            </w:pPr>
          </w:p>
        </w:tc>
        <w:tc>
          <w:tcPr>
            <w:tcW w:w="1559" w:type="dxa"/>
          </w:tcPr>
          <w:p w14:paraId="0CB65457" w14:textId="77777777" w:rsidR="00013C10" w:rsidRDefault="000F7EE5" w:rsidP="00343D93">
            <w:pPr>
              <w:spacing w:after="90"/>
            </w:pPr>
            <w:r>
              <w:t>CV</w:t>
            </w:r>
          </w:p>
          <w:p w14:paraId="49CE56BC" w14:textId="77777777" w:rsidR="000F7EE5" w:rsidRDefault="000F7EE5" w:rsidP="00343D93">
            <w:pPr>
              <w:spacing w:after="90"/>
            </w:pPr>
          </w:p>
          <w:p w14:paraId="0BE24EEE" w14:textId="77777777" w:rsidR="000F7EE5" w:rsidRDefault="000F7EE5" w:rsidP="00343D93">
            <w:pPr>
              <w:spacing w:after="90"/>
            </w:pPr>
            <w:r>
              <w:t>CV/Interview</w:t>
            </w:r>
          </w:p>
          <w:p w14:paraId="03FAB1C5" w14:textId="77777777" w:rsidR="000F7EE5" w:rsidRDefault="000F7EE5" w:rsidP="00343D93">
            <w:pPr>
              <w:spacing w:after="90"/>
            </w:pPr>
          </w:p>
          <w:p w14:paraId="4382739C" w14:textId="77777777" w:rsidR="000F7EE5" w:rsidRDefault="000F7EE5" w:rsidP="00343D93">
            <w:pPr>
              <w:spacing w:after="90"/>
            </w:pPr>
            <w:r>
              <w:t>CV/Interview</w:t>
            </w:r>
          </w:p>
          <w:p w14:paraId="7E9A057B" w14:textId="77777777" w:rsidR="000F7EE5" w:rsidRDefault="000F7EE5" w:rsidP="00343D93">
            <w:pPr>
              <w:spacing w:after="90"/>
            </w:pPr>
          </w:p>
          <w:p w14:paraId="75D12968" w14:textId="77777777" w:rsidR="000F7EE5" w:rsidRDefault="000F7EE5" w:rsidP="00343D93">
            <w:pPr>
              <w:spacing w:after="90"/>
            </w:pPr>
          </w:p>
          <w:p w14:paraId="742E6002" w14:textId="77777777" w:rsidR="000F7EE5" w:rsidRDefault="000F7EE5" w:rsidP="00343D93">
            <w:pPr>
              <w:spacing w:after="90"/>
            </w:pPr>
            <w:r>
              <w:t>CV</w:t>
            </w:r>
          </w:p>
        </w:tc>
      </w:tr>
      <w:tr w:rsidR="003B45CB" w14:paraId="0A75B2E3" w14:textId="77777777" w:rsidTr="003B45CB">
        <w:tc>
          <w:tcPr>
            <w:tcW w:w="1496" w:type="dxa"/>
          </w:tcPr>
          <w:p w14:paraId="7A212009" w14:textId="77777777" w:rsidR="00013C10" w:rsidRPr="00FD5B0E" w:rsidRDefault="00013C10" w:rsidP="00321CAA">
            <w:r w:rsidRPr="00FD5B0E">
              <w:lastRenderedPageBreak/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61" w:type="dxa"/>
          </w:tcPr>
          <w:p w14:paraId="63D70349" w14:textId="77777777" w:rsidR="00D116BC" w:rsidRDefault="00D116BC" w:rsidP="00D116BC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4AA5F7D6" w14:textId="12B5E7B3" w:rsidR="00013C10" w:rsidRDefault="00D116BC" w:rsidP="001C5CD3">
            <w:pPr>
              <w:spacing w:after="90"/>
            </w:pPr>
            <w:r>
              <w:t>Deliver lectures and seminars in courses relating to different aspects of</w:t>
            </w:r>
            <w:r w:rsidR="001C5CD3">
              <w:t xml:space="preserve"> OR/MS.</w:t>
            </w:r>
          </w:p>
        </w:tc>
        <w:tc>
          <w:tcPr>
            <w:tcW w:w="3118" w:type="dxa"/>
          </w:tcPr>
          <w:p w14:paraId="5C21B14B" w14:textId="77777777" w:rsidR="00013C10" w:rsidRDefault="00D116BC" w:rsidP="00343D93">
            <w:pPr>
              <w:spacing w:after="90"/>
            </w:pPr>
            <w:r w:rsidRPr="00D116BC">
              <w:t>Work proactively with colleagues in other work areas/institutions, contributing specialist knowledge to achieve outcomes</w:t>
            </w:r>
          </w:p>
        </w:tc>
        <w:tc>
          <w:tcPr>
            <w:tcW w:w="1559" w:type="dxa"/>
          </w:tcPr>
          <w:p w14:paraId="139B814F" w14:textId="77777777" w:rsidR="00013C10" w:rsidRDefault="000F7EE5" w:rsidP="00343D93">
            <w:pPr>
              <w:spacing w:after="90"/>
            </w:pPr>
            <w:r>
              <w:t>CV/Interview</w:t>
            </w:r>
          </w:p>
          <w:p w14:paraId="4FBC7F3A" w14:textId="77777777" w:rsidR="000F7EE5" w:rsidRDefault="000F7EE5" w:rsidP="00343D93">
            <w:pPr>
              <w:spacing w:after="90"/>
            </w:pPr>
          </w:p>
          <w:p w14:paraId="0D69B182" w14:textId="77777777" w:rsidR="000F7EE5" w:rsidRDefault="000F7EE5" w:rsidP="00343D93">
            <w:pPr>
              <w:spacing w:after="90"/>
            </w:pPr>
          </w:p>
          <w:p w14:paraId="2ACB8F1C" w14:textId="77777777" w:rsidR="000F7EE5" w:rsidRDefault="000F7EE5" w:rsidP="00343D93">
            <w:pPr>
              <w:spacing w:after="90"/>
            </w:pPr>
          </w:p>
          <w:p w14:paraId="5E3DF891" w14:textId="77777777" w:rsidR="000F7EE5" w:rsidRDefault="000F7EE5" w:rsidP="00343D93">
            <w:pPr>
              <w:spacing w:after="90"/>
            </w:pPr>
            <w:r>
              <w:t>CV/Interview</w:t>
            </w:r>
          </w:p>
        </w:tc>
      </w:tr>
      <w:tr w:rsidR="003B45CB" w14:paraId="46A9D241" w14:textId="77777777" w:rsidTr="003B45CB">
        <w:tc>
          <w:tcPr>
            <w:tcW w:w="1496" w:type="dxa"/>
          </w:tcPr>
          <w:p w14:paraId="605C6AA1" w14:textId="77777777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61" w:type="dxa"/>
          </w:tcPr>
          <w:p w14:paraId="54739D38" w14:textId="77777777" w:rsidR="00013C10" w:rsidRDefault="00D116BC" w:rsidP="00401EAA">
            <w:pPr>
              <w:spacing w:after="90"/>
            </w:pPr>
            <w:r w:rsidRPr="00D116BC">
              <w:t>Positive attitude to colleagues and students</w:t>
            </w:r>
          </w:p>
        </w:tc>
        <w:tc>
          <w:tcPr>
            <w:tcW w:w="3118" w:type="dxa"/>
          </w:tcPr>
          <w:p w14:paraId="72635B69" w14:textId="77777777" w:rsidR="00013C10" w:rsidRDefault="00013C10" w:rsidP="00343D93">
            <w:pPr>
              <w:spacing w:after="90"/>
            </w:pPr>
          </w:p>
        </w:tc>
        <w:tc>
          <w:tcPr>
            <w:tcW w:w="1559" w:type="dxa"/>
          </w:tcPr>
          <w:p w14:paraId="68B6C4D3" w14:textId="77777777" w:rsidR="00013C10" w:rsidRDefault="000F7EE5" w:rsidP="00343D93">
            <w:pPr>
              <w:spacing w:after="90"/>
            </w:pPr>
            <w:r>
              <w:t>CV/Interview</w:t>
            </w:r>
          </w:p>
        </w:tc>
      </w:tr>
      <w:tr w:rsidR="003B45CB" w14:paraId="165B5065" w14:textId="77777777" w:rsidTr="003B45CB">
        <w:tc>
          <w:tcPr>
            <w:tcW w:w="1496" w:type="dxa"/>
          </w:tcPr>
          <w:p w14:paraId="7BF3EE43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61" w:type="dxa"/>
          </w:tcPr>
          <w:p w14:paraId="58087AB2" w14:textId="77777777" w:rsidR="00013C10" w:rsidRDefault="00013C10" w:rsidP="000F7EE5">
            <w:pPr>
              <w:spacing w:after="90"/>
            </w:pPr>
          </w:p>
        </w:tc>
        <w:tc>
          <w:tcPr>
            <w:tcW w:w="3118" w:type="dxa"/>
          </w:tcPr>
          <w:p w14:paraId="5857F054" w14:textId="23C49984" w:rsidR="00013C10" w:rsidRDefault="00013C10" w:rsidP="006D4152">
            <w:pPr>
              <w:spacing w:after="90"/>
            </w:pPr>
          </w:p>
        </w:tc>
        <w:tc>
          <w:tcPr>
            <w:tcW w:w="1559" w:type="dxa"/>
          </w:tcPr>
          <w:p w14:paraId="40ABB569" w14:textId="6D1832AB" w:rsidR="00013C10" w:rsidRDefault="00013C10" w:rsidP="00343D93">
            <w:pPr>
              <w:spacing w:after="90"/>
            </w:pPr>
          </w:p>
        </w:tc>
      </w:tr>
    </w:tbl>
    <w:p w14:paraId="4827DE99" w14:textId="77777777" w:rsidR="00013C10" w:rsidRDefault="00013C10" w:rsidP="0012209D"/>
    <w:p w14:paraId="3C937E5B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01633CAF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571BADF6" w14:textId="77777777" w:rsidR="0012209D" w:rsidRDefault="0012209D" w:rsidP="0012209D">
      <w:pPr>
        <w:rPr>
          <w:b/>
          <w:bCs/>
        </w:rPr>
      </w:pPr>
    </w:p>
    <w:p w14:paraId="5BED8C89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58A363F8" w14:textId="77777777" w:rsidTr="00D3349E">
        <w:tc>
          <w:tcPr>
            <w:tcW w:w="908" w:type="dxa"/>
          </w:tcPr>
          <w:p w14:paraId="433544BA" w14:textId="77777777" w:rsidR="00D3349E" w:rsidRDefault="006316B8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EE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6D9A6F0E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7CD41B27" w14:textId="77777777" w:rsidTr="00D3349E">
        <w:tc>
          <w:tcPr>
            <w:tcW w:w="908" w:type="dxa"/>
          </w:tcPr>
          <w:p w14:paraId="0F3F12EA" w14:textId="77777777" w:rsidR="00D3349E" w:rsidRDefault="006316B8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01C54B1E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08DF628B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7022A1E3" w14:textId="77777777" w:rsidR="00D3349E" w:rsidRDefault="00D3349E" w:rsidP="00E264FD"/>
    <w:p w14:paraId="7BA986C2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31A3C613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149609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72F29BA5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9F37D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00EE7A4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94144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77A99A80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927AC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4E93BF09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5A493A0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1CCA1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26EAA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AA1B9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96748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9FE175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643B0D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DE374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A03E6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2A473D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817D67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3D14814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EC716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AFB6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E728D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F2226D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58A88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Noise (greater than 80 dba - 8 hrs </w:t>
            </w:r>
            <w:proofErr w:type="spellStart"/>
            <w:r w:rsidRPr="009957AE">
              <w:rPr>
                <w:sz w:val="16"/>
                <w:szCs w:val="16"/>
              </w:rPr>
              <w:t>twa</w:t>
            </w:r>
            <w:proofErr w:type="spellEnd"/>
            <w:r w:rsidRPr="009957AE">
              <w:rPr>
                <w:sz w:val="16"/>
                <w:szCs w:val="16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C480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4A5D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9F1E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6F5BF0A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2C393D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solvents, liquids, dust, fumes, </w:t>
            </w:r>
            <w:proofErr w:type="gramStart"/>
            <w:r w:rsidRPr="009957AE">
              <w:rPr>
                <w:sz w:val="16"/>
                <w:szCs w:val="16"/>
              </w:rPr>
              <w:t>biohazards</w:t>
            </w:r>
            <w:proofErr w:type="gramEnd"/>
            <w:r w:rsidRPr="009957AE">
              <w:rPr>
                <w:sz w:val="16"/>
                <w:szCs w:val="16"/>
              </w:rPr>
              <w:t>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1B7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76FA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307F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99455F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CAEA57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30EC7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901E0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0C43D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7202CDA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1E4A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EB0C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1D7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3F6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C44633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086596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37461DF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69EFAE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0BC2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A2C32D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CA73F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159A22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7F960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F3518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8BEEF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5BD07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79E12F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6AD7C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8842F7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1DB3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6938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0F5E157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B1D3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BE4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F4F7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8BCF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0933BE9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3D294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7734E46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B6E17F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99AFD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9EFB7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C5D027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3C8A2A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32B14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6B82E0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CB06B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CD15C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238EFA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3156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773485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CAA08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20C05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B1911A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D4EB75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FDBED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32B90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94E47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A4D379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BC6F09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A0877E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EC58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F98A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D5DB37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F5AE3D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CE381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E16AE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CF22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81276D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EB9D3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9ED698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F721D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ADAD4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192F4E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764E0C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4101C9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926A99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B442D8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262447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DC8F9A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21DA7E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6BF051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32F1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A1867C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EEA6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1CE96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D821BA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36BD0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FA88EFA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1D87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B31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903F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A55C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0896971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081D9B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0F53DB6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29EDD8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A671B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647CB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11B4D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19D7D1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F14A7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669E1D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709CBD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DDF110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041A3B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D551C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FAFC28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C73A9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A209D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6132A6C1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DF3E4" w14:textId="77777777" w:rsidR="00A44DF8" w:rsidRDefault="00A44DF8">
      <w:r>
        <w:separator/>
      </w:r>
    </w:p>
    <w:p w14:paraId="32E2503D" w14:textId="77777777" w:rsidR="00A44DF8" w:rsidRDefault="00A44DF8"/>
  </w:endnote>
  <w:endnote w:type="continuationSeparator" w:id="0">
    <w:p w14:paraId="6DBB7077" w14:textId="77777777" w:rsidR="00A44DF8" w:rsidRDefault="00A44DF8">
      <w:r>
        <w:continuationSeparator/>
      </w:r>
    </w:p>
    <w:p w14:paraId="4AD66A4F" w14:textId="77777777" w:rsidR="00A44DF8" w:rsidRDefault="00A44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E6B48" w14:textId="199E92F6" w:rsidR="00062768" w:rsidRDefault="006316B8" w:rsidP="00D116BC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D116BC">
      <w:t>Education</w:t>
    </w:r>
    <w:r w:rsidR="00746AEB">
      <w:t xml:space="preserve"> Pathway – </w:t>
    </w:r>
    <w:r w:rsidR="00D116BC">
      <w:t>Teaching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9E58F" w14:textId="77777777" w:rsidR="00A44DF8" w:rsidRDefault="00A44DF8">
      <w:r>
        <w:separator/>
      </w:r>
    </w:p>
    <w:p w14:paraId="13D88681" w14:textId="77777777" w:rsidR="00A44DF8" w:rsidRDefault="00A44DF8"/>
  </w:footnote>
  <w:footnote w:type="continuationSeparator" w:id="0">
    <w:p w14:paraId="21043778" w14:textId="77777777" w:rsidR="00A44DF8" w:rsidRDefault="00A44DF8">
      <w:r>
        <w:continuationSeparator/>
      </w:r>
    </w:p>
    <w:p w14:paraId="39D0BCA7" w14:textId="77777777" w:rsidR="00A44DF8" w:rsidRDefault="00A44D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2022CD1B" w14:textId="77777777" w:rsidTr="00854B1E">
      <w:trPr>
        <w:trHeight w:hRule="exact" w:val="227"/>
      </w:trPr>
      <w:tc>
        <w:tcPr>
          <w:tcW w:w="9639" w:type="dxa"/>
        </w:tcPr>
        <w:p w14:paraId="578839EB" w14:textId="77777777" w:rsidR="00062768" w:rsidRDefault="00062768" w:rsidP="0029789A">
          <w:pPr>
            <w:pStyle w:val="Header"/>
          </w:pPr>
        </w:p>
      </w:tc>
    </w:tr>
    <w:tr w:rsidR="00062768" w14:paraId="4F101936" w14:textId="77777777" w:rsidTr="00013C10">
      <w:trPr>
        <w:trHeight w:val="1183"/>
      </w:trPr>
      <w:tc>
        <w:tcPr>
          <w:tcW w:w="9639" w:type="dxa"/>
        </w:tcPr>
        <w:p w14:paraId="72234B63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9381620" wp14:editId="77B5D4B0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A41D63" w14:textId="77777777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2E08209A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510BD"/>
    <w:rsid w:val="0005274A"/>
    <w:rsid w:val="00062768"/>
    <w:rsid w:val="00063081"/>
    <w:rsid w:val="00071653"/>
    <w:rsid w:val="000824F4"/>
    <w:rsid w:val="000975F8"/>
    <w:rsid w:val="000978E8"/>
    <w:rsid w:val="000B1DED"/>
    <w:rsid w:val="000B4E5A"/>
    <w:rsid w:val="000F7EE5"/>
    <w:rsid w:val="001054C3"/>
    <w:rsid w:val="0012209D"/>
    <w:rsid w:val="00136342"/>
    <w:rsid w:val="00146920"/>
    <w:rsid w:val="001532E2"/>
    <w:rsid w:val="00156F2F"/>
    <w:rsid w:val="0018144C"/>
    <w:rsid w:val="001840EA"/>
    <w:rsid w:val="001B6986"/>
    <w:rsid w:val="001C5C5C"/>
    <w:rsid w:val="001C5CD3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34FF"/>
    <w:rsid w:val="0028509A"/>
    <w:rsid w:val="0029789A"/>
    <w:rsid w:val="002A1A0D"/>
    <w:rsid w:val="002A70BE"/>
    <w:rsid w:val="002C6198"/>
    <w:rsid w:val="002C63EA"/>
    <w:rsid w:val="002D4DF4"/>
    <w:rsid w:val="002E1AC4"/>
    <w:rsid w:val="00313CC8"/>
    <w:rsid w:val="003178D9"/>
    <w:rsid w:val="0034151E"/>
    <w:rsid w:val="00343D93"/>
    <w:rsid w:val="00364B2C"/>
    <w:rsid w:val="003701F7"/>
    <w:rsid w:val="003B0262"/>
    <w:rsid w:val="003B45CB"/>
    <w:rsid w:val="003B46D8"/>
    <w:rsid w:val="003B54A1"/>
    <w:rsid w:val="003B7540"/>
    <w:rsid w:val="003C460F"/>
    <w:rsid w:val="00401EAA"/>
    <w:rsid w:val="004263FE"/>
    <w:rsid w:val="00447A38"/>
    <w:rsid w:val="00463797"/>
    <w:rsid w:val="00474D00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249FD"/>
    <w:rsid w:val="006316B8"/>
    <w:rsid w:val="00651280"/>
    <w:rsid w:val="006662FC"/>
    <w:rsid w:val="00680547"/>
    <w:rsid w:val="00695D76"/>
    <w:rsid w:val="006B1AF6"/>
    <w:rsid w:val="006C5951"/>
    <w:rsid w:val="006C6868"/>
    <w:rsid w:val="006D4152"/>
    <w:rsid w:val="006E38E1"/>
    <w:rsid w:val="006F44EB"/>
    <w:rsid w:val="00702D64"/>
    <w:rsid w:val="0070376B"/>
    <w:rsid w:val="007455AE"/>
    <w:rsid w:val="00746AEB"/>
    <w:rsid w:val="00761108"/>
    <w:rsid w:val="0079197B"/>
    <w:rsid w:val="00791A2A"/>
    <w:rsid w:val="007A1A52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63C10"/>
    <w:rsid w:val="00876272"/>
    <w:rsid w:val="008827CB"/>
    <w:rsid w:val="00883499"/>
    <w:rsid w:val="00885FD1"/>
    <w:rsid w:val="008A35C3"/>
    <w:rsid w:val="008D52C9"/>
    <w:rsid w:val="008E3D67"/>
    <w:rsid w:val="008F03C7"/>
    <w:rsid w:val="00905785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B5367"/>
    <w:rsid w:val="00A021B7"/>
    <w:rsid w:val="00A131D9"/>
    <w:rsid w:val="00A14888"/>
    <w:rsid w:val="00A2195B"/>
    <w:rsid w:val="00A23226"/>
    <w:rsid w:val="00A34296"/>
    <w:rsid w:val="00A44DF8"/>
    <w:rsid w:val="00A521A9"/>
    <w:rsid w:val="00A80388"/>
    <w:rsid w:val="00A925C0"/>
    <w:rsid w:val="00AA3CB5"/>
    <w:rsid w:val="00AC2B17"/>
    <w:rsid w:val="00AE1CA0"/>
    <w:rsid w:val="00AE39DC"/>
    <w:rsid w:val="00AE4DC4"/>
    <w:rsid w:val="00B21504"/>
    <w:rsid w:val="00B430BB"/>
    <w:rsid w:val="00B8047D"/>
    <w:rsid w:val="00B83B77"/>
    <w:rsid w:val="00B84C12"/>
    <w:rsid w:val="00BB4A42"/>
    <w:rsid w:val="00BB7845"/>
    <w:rsid w:val="00BF1CC6"/>
    <w:rsid w:val="00BF704B"/>
    <w:rsid w:val="00C3225D"/>
    <w:rsid w:val="00C907D0"/>
    <w:rsid w:val="00CA607D"/>
    <w:rsid w:val="00CB1F23"/>
    <w:rsid w:val="00CD04F0"/>
    <w:rsid w:val="00CE3A26"/>
    <w:rsid w:val="00CF57BE"/>
    <w:rsid w:val="00D116BC"/>
    <w:rsid w:val="00D16D9D"/>
    <w:rsid w:val="00D24196"/>
    <w:rsid w:val="00D31624"/>
    <w:rsid w:val="00D3349E"/>
    <w:rsid w:val="00D54AA2"/>
    <w:rsid w:val="00D55315"/>
    <w:rsid w:val="00D5587F"/>
    <w:rsid w:val="00D65B56"/>
    <w:rsid w:val="00D67D41"/>
    <w:rsid w:val="00D97B47"/>
    <w:rsid w:val="00D97ED9"/>
    <w:rsid w:val="00E25775"/>
    <w:rsid w:val="00E264FD"/>
    <w:rsid w:val="00E363B8"/>
    <w:rsid w:val="00E63AC1"/>
    <w:rsid w:val="00E7469A"/>
    <w:rsid w:val="00E96015"/>
    <w:rsid w:val="00ED2E52"/>
    <w:rsid w:val="00ED78E9"/>
    <w:rsid w:val="00F01EA0"/>
    <w:rsid w:val="00F02A60"/>
    <w:rsid w:val="00F378D2"/>
    <w:rsid w:val="00F510B3"/>
    <w:rsid w:val="00F5625E"/>
    <w:rsid w:val="00F84583"/>
    <w:rsid w:val="00F85DED"/>
    <w:rsid w:val="00F90F90"/>
    <w:rsid w:val="00FA7B4A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89F828C"/>
  <w15:docId w15:val="{22FAED87-D49B-4C22-A9D5-2A3EE18A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8DA1F09415041927F631AD56CFBF1" ma:contentTypeVersion="2" ma:contentTypeDescription="Create a new document." ma:contentTypeScope="" ma:versionID="6875bbe68bf41af16fe43f7aba49d0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aee3b6c086d910f7e15c934c0b77c2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Rating_x0020__x0028_0_x002d_5_x0029_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Number_x0020_of_x0020_Ratings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68A43-D180-4B02-B46A-C85BF0754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BE0392-275C-46B3-9BD0-BAA5F9F1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5443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Fellow</vt:lpstr>
    </vt:vector>
  </TitlesOfParts>
  <Company>Southampton University</Company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creator>Newton-Woof K.</dc:creator>
  <cp:keywords>V0.1</cp:keywords>
  <cp:lastModifiedBy>Tyson C.M.</cp:lastModifiedBy>
  <cp:revision>2</cp:revision>
  <cp:lastPrinted>2008-01-14T17:11:00Z</cp:lastPrinted>
  <dcterms:created xsi:type="dcterms:W3CDTF">2017-05-11T08:55:00Z</dcterms:created>
  <dcterms:modified xsi:type="dcterms:W3CDTF">2017-05-11T08:55:00Z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0x010100A7E8DA1F09415041927F631AD56CFBF1</vt:lpwstr>
  </property>
</Properties>
</file>