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F963A6F" w:rsidR="0012209D" w:rsidRDefault="00D9589E" w:rsidP="00D9589E">
            <w:r>
              <w:t>1</w:t>
            </w:r>
            <w:r w:rsidRPr="00D9589E">
              <w:rPr>
                <w:vertAlign w:val="superscript"/>
              </w:rPr>
              <w:t>st</w:t>
            </w:r>
            <w:r>
              <w:t xml:space="preserve"> September </w:t>
            </w:r>
            <w:r w:rsidR="001B0C4B">
              <w:t>2017</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8"/>
        <w:gridCol w:w="4552"/>
        <w:gridCol w:w="707"/>
        <w:gridCol w:w="187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E4E833A" w:rsidR="0012209D" w:rsidRPr="00447FD8" w:rsidRDefault="001B0C4B" w:rsidP="00473242">
            <w:pPr>
              <w:rPr>
                <w:b/>
                <w:bCs/>
              </w:rPr>
            </w:pPr>
            <w:r>
              <w:rPr>
                <w:b/>
                <w:bCs/>
              </w:rPr>
              <w:t>I</w:t>
            </w:r>
            <w:r w:rsidR="00473242">
              <w:rPr>
                <w:b/>
                <w:bCs/>
              </w:rPr>
              <w:t>ntellectual Property</w:t>
            </w:r>
            <w:r>
              <w:rPr>
                <w:b/>
                <w:bCs/>
              </w:rPr>
              <w:t xml:space="preserve"> Commercialisation Officer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6217B59" w:rsidR="0012209D" w:rsidRDefault="005E29CC" w:rsidP="00321CAA">
            <w:r>
              <w:t>Research and Innovation Services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D85BC1B" w:rsidR="00746AEB" w:rsidRDefault="005E29CC" w:rsidP="00321CAA">
            <w:r>
              <w:t>Professional Services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43C00D9C" w:rsidR="0012209D" w:rsidRDefault="002426E8" w:rsidP="00321CAA">
            <w:r>
              <w:t>MSA4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rsidRPr="002426E8"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9FA5F43" w:rsidR="0012209D" w:rsidRPr="002426E8" w:rsidRDefault="00473242" w:rsidP="001B0C4B">
            <w:pPr>
              <w:rPr>
                <w:lang w:val="fr-FR"/>
              </w:rPr>
            </w:pPr>
            <w:r w:rsidRPr="002426E8">
              <w:rPr>
                <w:lang w:val="fr-FR"/>
              </w:rPr>
              <w:t>IP</w:t>
            </w:r>
            <w:r w:rsidR="001B0C4B" w:rsidRPr="002426E8">
              <w:rPr>
                <w:lang w:val="fr-FR"/>
              </w:rPr>
              <w:t xml:space="preserve"> Commercialisation </w:t>
            </w:r>
            <w:proofErr w:type="spellStart"/>
            <w:r w:rsidR="001B0C4B" w:rsidRPr="002426E8">
              <w:rPr>
                <w:lang w:val="fr-FR"/>
              </w:rPr>
              <w:t>Legal</w:t>
            </w:r>
            <w:proofErr w:type="spellEnd"/>
            <w:r w:rsidR="001B0C4B" w:rsidRPr="002426E8">
              <w:rPr>
                <w:lang w:val="fr-FR"/>
              </w:rPr>
              <w:t xml:space="preserve"> Manager (MSA </w:t>
            </w:r>
            <w:r w:rsidR="00DD2083" w:rsidRPr="002426E8">
              <w:rPr>
                <w:lang w:val="fr-FR"/>
              </w:rPr>
              <w:t>5)</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9E65890" w:rsidR="0012209D" w:rsidRPr="005508A2" w:rsidRDefault="005E29CC"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486308" w:rsidR="0012209D" w:rsidRPr="005508A2" w:rsidRDefault="005E29CC"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E32FCC">
        <w:trPr>
          <w:trHeight w:val="540"/>
        </w:trPr>
        <w:tc>
          <w:tcPr>
            <w:tcW w:w="10137" w:type="dxa"/>
          </w:tcPr>
          <w:p w14:paraId="15BF088B" w14:textId="17341DC8" w:rsidR="0012209D" w:rsidRDefault="00155FB3" w:rsidP="001B0C4B">
            <w:r w:rsidRPr="00C31B06">
              <w:t xml:space="preserve">To provide </w:t>
            </w:r>
            <w:r w:rsidR="00696846">
              <w:t>advice</w:t>
            </w:r>
            <w:r>
              <w:t xml:space="preserve"> </w:t>
            </w:r>
            <w:r w:rsidR="001B0C4B">
              <w:t xml:space="preserve">on, drafting and negotiation support on </w:t>
            </w:r>
            <w:r>
              <w:t xml:space="preserve">a wide range of commercial agreements predominantly relating to </w:t>
            </w:r>
            <w:r w:rsidR="001B0C4B">
              <w:t xml:space="preserve">licensing of intellectual property, undertaking consultancy and enterprise activities.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35B773FA" w:rsidR="0012209D" w:rsidRDefault="00C31B06" w:rsidP="003D453D">
            <w:r w:rsidRPr="00C31B06">
              <w:t xml:space="preserve">To be responsible for </w:t>
            </w:r>
            <w:r w:rsidR="001B0C4B">
              <w:t>undertaking due diligence into the rights and interests of third parties over intellectual property the University is seeking to protect and commercialise. Making the enquiries into the origins of the intellectual property, identifying all parties who have contributed to the creation or development of the same, locating and reviewing relevant research or development</w:t>
            </w:r>
            <w:r w:rsidR="003D453D">
              <w:t>, studentship or consultancy</w:t>
            </w:r>
            <w:r w:rsidR="001B0C4B">
              <w:t xml:space="preserve"> agreements</w:t>
            </w:r>
            <w:r w:rsidR="003D453D">
              <w:t>, undertaking intellectual property searches and</w:t>
            </w:r>
            <w:r w:rsidR="001B0C4B">
              <w:t xml:space="preserve"> otherwise </w:t>
            </w:r>
            <w:r w:rsidR="003D453D">
              <w:t xml:space="preserve">seeking to </w:t>
            </w:r>
            <w:r w:rsidR="001B0C4B">
              <w:t xml:space="preserve">identifying </w:t>
            </w:r>
            <w:r w:rsidR="003D453D">
              <w:t xml:space="preserve">if any </w:t>
            </w:r>
            <w:r w:rsidR="001B0C4B">
              <w:t xml:space="preserve">third party </w:t>
            </w:r>
            <w:r w:rsidR="003D453D">
              <w:t xml:space="preserve">has </w:t>
            </w:r>
            <w:r w:rsidR="001B0C4B">
              <w:t xml:space="preserve">rights to the same.  </w:t>
            </w:r>
            <w:r w:rsidR="003D453D">
              <w:t xml:space="preserve">Advising Technology Transfer Managers and academics of the results and consequences of the same. </w:t>
            </w:r>
          </w:p>
        </w:tc>
        <w:tc>
          <w:tcPr>
            <w:tcW w:w="1027" w:type="dxa"/>
          </w:tcPr>
          <w:p w14:paraId="15BF0893" w14:textId="5D56BAC5" w:rsidR="0012209D" w:rsidRDefault="00696846" w:rsidP="00321CAA">
            <w:r>
              <w:t>2</w:t>
            </w:r>
            <w:r w:rsidR="004D5C51">
              <w:t>0</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53571CD3" w:rsidR="0012209D" w:rsidRDefault="00696846" w:rsidP="003D453D">
            <w:r>
              <w:t xml:space="preserve">To manage a portfolio of contracts </w:t>
            </w:r>
            <w:r w:rsidR="003D453D">
              <w:t xml:space="preserve">using </w:t>
            </w:r>
            <w:r w:rsidR="001B0C4B">
              <w:t>template</w:t>
            </w:r>
            <w:r>
              <w:t xml:space="preserve"> agreements </w:t>
            </w:r>
            <w:r w:rsidR="003D453D">
              <w:t xml:space="preserve">or drafting </w:t>
            </w:r>
            <w:r>
              <w:t xml:space="preserve">bespoke agreements </w:t>
            </w:r>
            <w:r w:rsidR="003D453D">
              <w:t xml:space="preserve">as </w:t>
            </w:r>
            <w:r>
              <w:t xml:space="preserve">required. This will predominantly </w:t>
            </w:r>
            <w:r w:rsidR="004A07D4">
              <w:t>focus on</w:t>
            </w:r>
            <w:r w:rsidR="00C52FDF">
              <w:t>,</w:t>
            </w:r>
            <w:r w:rsidR="003D453D">
              <w:t xml:space="preserve"> consultancy activities by the enterprise units, revenue sharing agreements with HEIs, confirmatory IP assignments, commercial material transfer or data licence agreements, licence amendments and other low value commercialisation deals. </w:t>
            </w:r>
            <w:r w:rsidR="00B44664">
              <w:t xml:space="preserve">To take responsibility for negotiation of other contracts to underpin work load pressures </w:t>
            </w:r>
            <w:r w:rsidR="003D453D">
              <w:t xml:space="preserve">of the IP &amp; Commercialisation Legal Manager </w:t>
            </w:r>
            <w:r w:rsidR="00B44664">
              <w:t>and to ensure that risks are assessed and managed.</w:t>
            </w:r>
          </w:p>
        </w:tc>
        <w:tc>
          <w:tcPr>
            <w:tcW w:w="1027" w:type="dxa"/>
          </w:tcPr>
          <w:p w14:paraId="15BF0897" w14:textId="21D59D22" w:rsidR="0012209D" w:rsidRDefault="004D5C51" w:rsidP="00321CAA">
            <w:r>
              <w:t>40</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4BAB56C6" w:rsidR="0012209D" w:rsidRDefault="00B44664" w:rsidP="003D453D">
            <w:r>
              <w:t xml:space="preserve">Supporting </w:t>
            </w:r>
            <w:r w:rsidR="003D453D">
              <w:t xml:space="preserve">line manager, </w:t>
            </w:r>
            <w:r>
              <w:t xml:space="preserve">the </w:t>
            </w:r>
            <w:r w:rsidR="003D453D">
              <w:t xml:space="preserve">IP Manager and Technology Transfer Managers </w:t>
            </w:r>
            <w:r w:rsidR="001415E9">
              <w:t>by</w:t>
            </w:r>
            <w:r w:rsidR="00C31B06" w:rsidRPr="00C31B06">
              <w:t xml:space="preserve"> carry</w:t>
            </w:r>
            <w:r w:rsidR="001415E9">
              <w:t>ing</w:t>
            </w:r>
            <w:r w:rsidR="00C31B06" w:rsidRPr="00C31B06">
              <w:t xml:space="preserve"> out </w:t>
            </w:r>
            <w:r w:rsidR="00C52FDF">
              <w:t xml:space="preserve">triage of new </w:t>
            </w:r>
            <w:r w:rsidR="003D453D">
              <w:t>commercialisation requests</w:t>
            </w:r>
            <w:r w:rsidR="00C52FDF">
              <w:t xml:space="preserve">, </w:t>
            </w:r>
            <w:r w:rsidR="003D453D">
              <w:t xml:space="preserve">providing </w:t>
            </w:r>
            <w:r w:rsidR="00C31B06" w:rsidRPr="00C31B06">
              <w:t>detailed assessment</w:t>
            </w:r>
            <w:r w:rsidR="001415E9">
              <w:t>s</w:t>
            </w:r>
            <w:r w:rsidR="00C31B06" w:rsidRPr="00C31B06">
              <w:t xml:space="preserve"> and analysis of issues and problems, using specialist knowledge to identify and recommend appropriate solutions.</w:t>
            </w:r>
            <w:r w:rsidR="001415E9">
              <w:t xml:space="preserve"> Review </w:t>
            </w:r>
            <w:r w:rsidR="003D453D">
              <w:t xml:space="preserve">third party licence </w:t>
            </w:r>
            <w:r w:rsidR="001415E9">
              <w:t>terms</w:t>
            </w:r>
            <w:r>
              <w:t xml:space="preserve"> </w:t>
            </w:r>
            <w:r w:rsidR="001415E9">
              <w:t>and to provide advice to academic staff and other Professional Services staff in order to ensure an understanding of obligations.</w:t>
            </w:r>
          </w:p>
        </w:tc>
        <w:tc>
          <w:tcPr>
            <w:tcW w:w="1027" w:type="dxa"/>
          </w:tcPr>
          <w:p w14:paraId="15BF089B" w14:textId="5966DB91" w:rsidR="0012209D" w:rsidRDefault="004D5C51" w:rsidP="00321CAA">
            <w:r>
              <w:t>15</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311D5955" w:rsidR="0012209D" w:rsidRDefault="00C31B06" w:rsidP="004D5C51">
            <w:r>
              <w:t>T</w:t>
            </w:r>
            <w:r w:rsidR="001415E9">
              <w:t xml:space="preserve">o liaise with Academic </w:t>
            </w:r>
            <w:r w:rsidR="00C52FDF">
              <w:t xml:space="preserve">and Enterprise </w:t>
            </w:r>
            <w:r w:rsidR="001415E9">
              <w:t xml:space="preserve">Unit staff, and Faculty Finance staff on </w:t>
            </w:r>
            <w:r w:rsidR="004D5C51">
              <w:t xml:space="preserve">commercialisation deals </w:t>
            </w:r>
            <w:r w:rsidR="00C52FDF">
              <w:t xml:space="preserve">and enterprise </w:t>
            </w:r>
            <w:r w:rsidR="001415E9">
              <w:t xml:space="preserve">contract </w:t>
            </w:r>
            <w:r w:rsidR="004D5C51">
              <w:t xml:space="preserve">matters </w:t>
            </w:r>
            <w:r w:rsidR="001415E9">
              <w:t xml:space="preserve">and to ensure that all </w:t>
            </w:r>
            <w:r w:rsidR="004D5C51">
              <w:t xml:space="preserve">matters </w:t>
            </w:r>
            <w:r w:rsidR="001415E9">
              <w:t xml:space="preserve">dealt with by RIS follow </w:t>
            </w:r>
            <w:r w:rsidR="004D5C51">
              <w:t xml:space="preserve">the </w:t>
            </w:r>
            <w:r w:rsidR="001415E9">
              <w:t>correct procedures for sign off.</w:t>
            </w:r>
          </w:p>
        </w:tc>
        <w:tc>
          <w:tcPr>
            <w:tcW w:w="1027" w:type="dxa"/>
          </w:tcPr>
          <w:p w14:paraId="15BF089F" w14:textId="00016199" w:rsidR="0012209D" w:rsidRDefault="001415E9" w:rsidP="00321CAA">
            <w:r>
              <w:t>10</w:t>
            </w:r>
            <w:r w:rsidR="00343D93">
              <w:t xml:space="preserve"> %</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3F4B3388" w:rsidR="0012209D" w:rsidRDefault="001415E9" w:rsidP="004D5C51">
            <w:r>
              <w:t xml:space="preserve">Work with the </w:t>
            </w:r>
            <w:r w:rsidR="003D453D">
              <w:t xml:space="preserve">Technology Transfer and Impact Management Team </w:t>
            </w:r>
            <w:r>
              <w:t>to develop guidance to the</w:t>
            </w:r>
            <w:r w:rsidR="003D453D">
              <w:t xml:space="preserve"> broader RIS, academic and research c</w:t>
            </w:r>
            <w:r>
              <w:t>ommunity</w:t>
            </w:r>
            <w:r w:rsidR="003D453D">
              <w:t xml:space="preserve"> on the process for commercialisation of intellectual property and for undertaking enterprise</w:t>
            </w:r>
            <w:r w:rsidR="004D5C51">
              <w:t xml:space="preserve"> activities. S</w:t>
            </w:r>
            <w:r>
              <w:t>upport</w:t>
            </w:r>
            <w:r w:rsidR="004D5C51">
              <w:t xml:space="preserve">ing them </w:t>
            </w:r>
            <w:r>
              <w:t xml:space="preserve">on the development and implementation of best practice and smooth processes to maintain a high level of service for </w:t>
            </w:r>
            <w:r w:rsidR="004D5C51">
              <w:t xml:space="preserve">the University. Maintaining and updating associated information and guidance on the Researcher Portal and any external web pages. </w:t>
            </w:r>
          </w:p>
        </w:tc>
        <w:tc>
          <w:tcPr>
            <w:tcW w:w="1027" w:type="dxa"/>
          </w:tcPr>
          <w:p w14:paraId="15BF08A3" w14:textId="31C7EC49" w:rsidR="0012209D" w:rsidRDefault="001415E9" w:rsidP="00321CAA">
            <w:r>
              <w:t>10</w:t>
            </w:r>
            <w:r w:rsidR="00343D93">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02996AA3" w:rsidR="00671F76" w:rsidRPr="00447FD8" w:rsidRDefault="00D10914" w:rsidP="004D5C51">
            <w:r>
              <w:t xml:space="preserve">Keep abreast of </w:t>
            </w:r>
            <w:r w:rsidR="004D5C51">
              <w:t xml:space="preserve">intellectual property, commercialisation and </w:t>
            </w:r>
            <w:r>
              <w:t>contrac</w:t>
            </w:r>
            <w:r w:rsidR="004D5C51">
              <w:t>ts issues to ensure up to date knowledge for the proper performance of the role.</w:t>
            </w:r>
          </w:p>
        </w:tc>
        <w:tc>
          <w:tcPr>
            <w:tcW w:w="1027" w:type="dxa"/>
          </w:tcPr>
          <w:p w14:paraId="73579A3D" w14:textId="4F7B801B" w:rsidR="00671F76" w:rsidRDefault="00D10914" w:rsidP="00671F76">
            <w:r>
              <w:t>5</w:t>
            </w:r>
            <w:r w:rsidR="00671F76">
              <w:t xml:space="preserve"> %</w:t>
            </w:r>
          </w:p>
        </w:tc>
      </w:tr>
      <w:tr w:rsidR="00696846" w14:paraId="09719FDA" w14:textId="77777777" w:rsidTr="00467596">
        <w:trPr>
          <w:cantSplit/>
        </w:trPr>
        <w:tc>
          <w:tcPr>
            <w:tcW w:w="606" w:type="dxa"/>
            <w:tcBorders>
              <w:right w:val="nil"/>
            </w:tcBorders>
          </w:tcPr>
          <w:p w14:paraId="65F7001A" w14:textId="77777777" w:rsidR="00696846" w:rsidRDefault="00696846" w:rsidP="00671F76">
            <w:pPr>
              <w:pStyle w:val="ListParagraph"/>
              <w:numPr>
                <w:ilvl w:val="0"/>
                <w:numId w:val="17"/>
              </w:numPr>
            </w:pPr>
          </w:p>
        </w:tc>
        <w:tc>
          <w:tcPr>
            <w:tcW w:w="8118" w:type="dxa"/>
            <w:tcBorders>
              <w:left w:val="nil"/>
            </w:tcBorders>
          </w:tcPr>
          <w:p w14:paraId="4FCBC3A1" w14:textId="2F6EA448" w:rsidR="00696846" w:rsidRPr="00343D93" w:rsidRDefault="00D10914" w:rsidP="00671F76">
            <w:r w:rsidRPr="00343D93">
              <w:t>Any other duties as allocated by the line manager following consultation with the post holder.</w:t>
            </w:r>
          </w:p>
        </w:tc>
        <w:tc>
          <w:tcPr>
            <w:tcW w:w="1027" w:type="dxa"/>
          </w:tcPr>
          <w:p w14:paraId="571CDDB0" w14:textId="77777777" w:rsidR="00696846" w:rsidRDefault="00696846" w:rsidP="00671F76"/>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2C97A2" w14:textId="07C213F9" w:rsidR="00C31B06" w:rsidRDefault="00C31B06" w:rsidP="00C31B06">
            <w:r>
              <w:t>Other members of the department/University staff.</w:t>
            </w:r>
          </w:p>
          <w:p w14:paraId="3B84DD12" w14:textId="77777777" w:rsidR="00467596" w:rsidRDefault="00C31B06" w:rsidP="00C31B06">
            <w:r>
              <w:t>External customers</w:t>
            </w:r>
          </w:p>
          <w:p w14:paraId="3289F363" w14:textId="714AF740" w:rsidR="00DD2083" w:rsidRDefault="00DD2083" w:rsidP="00C31B06">
            <w:r>
              <w:t>Funders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0"/>
        <w:gridCol w:w="3341"/>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A9781DB" w14:textId="20833F1B" w:rsidR="001E5125" w:rsidRPr="00261B89" w:rsidRDefault="001E5125" w:rsidP="001E5125">
            <w:pPr>
              <w:rPr>
                <w:szCs w:val="18"/>
              </w:rPr>
            </w:pPr>
            <w:r w:rsidRPr="00261B89">
              <w:rPr>
                <w:szCs w:val="18"/>
              </w:rPr>
              <w:t xml:space="preserve">Good first degree or equivalent in </w:t>
            </w:r>
            <w:r w:rsidR="00D9589E">
              <w:rPr>
                <w:szCs w:val="18"/>
              </w:rPr>
              <w:t>law, intellectual property or business management</w:t>
            </w:r>
            <w:r w:rsidRPr="00261B89">
              <w:rPr>
                <w:szCs w:val="18"/>
              </w:rPr>
              <w:t xml:space="preserve">, or significant relevant experience </w:t>
            </w:r>
          </w:p>
          <w:p w14:paraId="6D4E8BC9" w14:textId="6588B002" w:rsidR="001E5125" w:rsidRDefault="001E5125" w:rsidP="001E5125">
            <w:pPr>
              <w:rPr>
                <w:szCs w:val="18"/>
              </w:rPr>
            </w:pPr>
            <w:r w:rsidRPr="00261B89">
              <w:rPr>
                <w:szCs w:val="18"/>
              </w:rPr>
              <w:t xml:space="preserve">Good knowledge and recent experience of contract </w:t>
            </w:r>
            <w:r w:rsidR="00CE09D1">
              <w:rPr>
                <w:szCs w:val="18"/>
              </w:rPr>
              <w:t xml:space="preserve">review, drafting and </w:t>
            </w:r>
            <w:r w:rsidRPr="00261B89">
              <w:rPr>
                <w:szCs w:val="18"/>
              </w:rPr>
              <w:t xml:space="preserve">negotiation and of intellectual property issues </w:t>
            </w:r>
            <w:r w:rsidR="004D5C51">
              <w:rPr>
                <w:szCs w:val="18"/>
              </w:rPr>
              <w:t>relating to commercialisation of research</w:t>
            </w:r>
          </w:p>
          <w:p w14:paraId="3334009A" w14:textId="60C40F25" w:rsidR="001E5125" w:rsidRDefault="001E5125" w:rsidP="001E5125">
            <w:pPr>
              <w:spacing w:after="90"/>
            </w:pPr>
            <w:r w:rsidRPr="00261B89">
              <w:rPr>
                <w:rFonts w:cs="Lucida Sans"/>
                <w:szCs w:val="18"/>
              </w:rPr>
              <w:t>Proven understanding of a broad range of scientific concepts in order to evaluate their commercial potential</w:t>
            </w:r>
          </w:p>
          <w:p w14:paraId="7F161449" w14:textId="631E71A1" w:rsidR="00C31B06" w:rsidRDefault="00C31B06" w:rsidP="00601F61">
            <w:pPr>
              <w:spacing w:after="90"/>
            </w:pPr>
            <w:r w:rsidRPr="00C31B06">
              <w:t xml:space="preserve">Understanding of </w:t>
            </w:r>
            <w:r w:rsidR="00E94977">
              <w:t>how the commercialisation of research outputs contributes to the strategy and objectives of the University</w:t>
            </w:r>
            <w:r w:rsidRPr="00C31B06">
              <w:t>.</w:t>
            </w:r>
          </w:p>
          <w:p w14:paraId="5A7B2909" w14:textId="77777777" w:rsidR="00A54A45" w:rsidRDefault="00057DE4" w:rsidP="00601F61">
            <w:pPr>
              <w:spacing w:after="90"/>
            </w:pPr>
            <w:r>
              <w:t>Ab</w:t>
            </w:r>
            <w:r w:rsidR="00D9589E">
              <w:t xml:space="preserve">ility </w:t>
            </w:r>
            <w:r>
              <w:t xml:space="preserve">to </w:t>
            </w:r>
            <w:r w:rsidR="00E94977">
              <w:t xml:space="preserve">research into legal queries and develop recommendations and solutions for adoption in practice to ensure the University can carry out its commercialisation and enterprise activities in compliance with the law. </w:t>
            </w:r>
          </w:p>
          <w:p w14:paraId="446A7E6A" w14:textId="77777777" w:rsidR="00CE09D1" w:rsidRDefault="00CE09D1" w:rsidP="00601F61">
            <w:pPr>
              <w:spacing w:after="90"/>
            </w:pPr>
            <w:r>
              <w:t>E</w:t>
            </w:r>
            <w:r w:rsidRPr="00CE09D1">
              <w:t>xperience undertaking due diligence and rights checks in relation to intellectual property</w:t>
            </w:r>
          </w:p>
          <w:p w14:paraId="15BF08BC" w14:textId="22AC3B45" w:rsidR="00CE09D1" w:rsidRDefault="00CE09D1" w:rsidP="00601F61">
            <w:pPr>
              <w:spacing w:after="90"/>
            </w:pPr>
            <w:bookmarkStart w:id="0" w:name="_GoBack"/>
            <w:bookmarkEnd w:id="0"/>
            <w:r>
              <w:t>U</w:t>
            </w:r>
            <w:r w:rsidRPr="00CE09D1">
              <w:t>understanding of enterprise activities undertaken by Universities</w:t>
            </w:r>
          </w:p>
        </w:tc>
        <w:tc>
          <w:tcPr>
            <w:tcW w:w="3402" w:type="dxa"/>
          </w:tcPr>
          <w:p w14:paraId="109937FB" w14:textId="59E7595D" w:rsidR="00312C9E" w:rsidRDefault="001E5125" w:rsidP="00617FAD">
            <w:pPr>
              <w:spacing w:after="90"/>
            </w:pPr>
            <w:r>
              <w:t>Legal qualification</w:t>
            </w:r>
          </w:p>
          <w:p w14:paraId="178D8AF9" w14:textId="6A304189" w:rsidR="00A54A45" w:rsidRDefault="00A54A45" w:rsidP="00617FAD">
            <w:pPr>
              <w:spacing w:after="90"/>
            </w:pPr>
            <w:r>
              <w:t>Experience of working in H</w:t>
            </w:r>
            <w:r w:rsidR="00D9589E">
              <w:t>igher Education Institution</w:t>
            </w:r>
            <w:r w:rsidR="001E5125">
              <w:t>, non-profit research or NHS R</w:t>
            </w:r>
            <w:r w:rsidR="00D9589E">
              <w:t xml:space="preserve">esearch &amp; Development Department </w:t>
            </w:r>
            <w:r w:rsidR="001E5125">
              <w:t>environment or equivalent</w:t>
            </w:r>
          </w:p>
          <w:p w14:paraId="34514E81" w14:textId="77777777" w:rsidR="001E5125" w:rsidRDefault="001E5125" w:rsidP="001E5125">
            <w:pPr>
              <w:spacing w:after="90"/>
            </w:pPr>
            <w:r>
              <w:t>Commercial experience in a corporate environment or able to demonstrate excellent business acumen</w:t>
            </w:r>
          </w:p>
          <w:p w14:paraId="6F754F69" w14:textId="4EA5F47C" w:rsidR="004D5C51" w:rsidRDefault="004D5C51" w:rsidP="001E5125">
            <w:pPr>
              <w:spacing w:after="90"/>
            </w:pPr>
            <w:r>
              <w:t xml:space="preserve">Detailed knowledge and understanding of intellectual property including patents, trademarks, copyright and software. </w:t>
            </w:r>
          </w:p>
          <w:p w14:paraId="3DBBF9F3" w14:textId="267ACCE0" w:rsidR="001E5125" w:rsidRDefault="001E5125" w:rsidP="001E5125">
            <w:r>
              <w:t>Exposure to a range of contractual issues.</w:t>
            </w:r>
          </w:p>
          <w:p w14:paraId="07788CDD" w14:textId="784EA3B0" w:rsidR="00E94977" w:rsidRDefault="00E94977" w:rsidP="001E5125">
            <w:r>
              <w:t xml:space="preserve">Excellent appreciation of how to manage conflicts of interest and of anti-bribery and corruption </w:t>
            </w:r>
            <w:r w:rsidR="00BF1891">
              <w:t>laws</w:t>
            </w:r>
            <w:r>
              <w:t xml:space="preserve">. </w:t>
            </w:r>
          </w:p>
          <w:p w14:paraId="32CA4651" w14:textId="77777777" w:rsidR="00C52FDF" w:rsidRDefault="00C52FDF" w:rsidP="001E5125"/>
          <w:p w14:paraId="15BF08BD" w14:textId="7A7987DE" w:rsidR="001E5125" w:rsidRDefault="001E5125" w:rsidP="00617FAD">
            <w:pPr>
              <w:spacing w:after="90"/>
            </w:pPr>
          </w:p>
        </w:tc>
        <w:tc>
          <w:tcPr>
            <w:tcW w:w="1330" w:type="dxa"/>
          </w:tcPr>
          <w:p w14:paraId="15BF08BE" w14:textId="0DA3B6FE" w:rsidR="00013C10" w:rsidRDefault="00CE09D1" w:rsidP="00CE09D1">
            <w:pPr>
              <w:spacing w:after="90"/>
            </w:pPr>
            <w:r>
              <w:t>Application &amp; Interview</w:t>
            </w:r>
          </w:p>
        </w:tc>
      </w:tr>
      <w:tr w:rsidR="00CE09D1" w14:paraId="15BF08C4" w14:textId="77777777" w:rsidTr="00013C10">
        <w:tc>
          <w:tcPr>
            <w:tcW w:w="1617" w:type="dxa"/>
          </w:tcPr>
          <w:p w14:paraId="15BF08C0" w14:textId="4C2794C2" w:rsidR="00CE09D1" w:rsidRPr="00FD5B0E" w:rsidRDefault="00CE09D1" w:rsidP="00CE09D1">
            <w:r w:rsidRPr="00FD5B0E">
              <w:t xml:space="preserve">Planning </w:t>
            </w:r>
            <w:r>
              <w:t>and</w:t>
            </w:r>
            <w:r w:rsidRPr="00FD5B0E">
              <w:t xml:space="preserve"> organising</w:t>
            </w:r>
          </w:p>
        </w:tc>
        <w:tc>
          <w:tcPr>
            <w:tcW w:w="3402" w:type="dxa"/>
          </w:tcPr>
          <w:p w14:paraId="3157B0A7" w14:textId="1B6EAF3F" w:rsidR="00CE09D1" w:rsidRDefault="00CE09D1" w:rsidP="00CE09D1">
            <w:pPr>
              <w:spacing w:after="90"/>
            </w:pPr>
            <w:r>
              <w:t>Ability to seek opportunities to progress a broad range of activities within professional guidelines and in support of University policy.</w:t>
            </w:r>
          </w:p>
          <w:p w14:paraId="79DD5288" w14:textId="77777777" w:rsidR="00CE09D1" w:rsidRDefault="00CE09D1" w:rsidP="00CE09D1">
            <w:pPr>
              <w:spacing w:after="90"/>
            </w:pPr>
            <w:r>
              <w:t xml:space="preserve">Ability to manage and coordinate a number of simultaneous projects to a timely completion. </w:t>
            </w:r>
          </w:p>
          <w:p w14:paraId="0C20C51F" w14:textId="6878B5A4" w:rsidR="00CE09D1" w:rsidRDefault="00CE09D1" w:rsidP="00CE09D1">
            <w:pPr>
              <w:spacing w:after="90"/>
            </w:pPr>
            <w:r w:rsidRPr="00C31B06">
              <w:t>Experience of successful project management.</w:t>
            </w:r>
          </w:p>
          <w:p w14:paraId="02A804C9" w14:textId="77777777" w:rsidR="00CE09D1" w:rsidRDefault="00CE09D1" w:rsidP="00CE09D1">
            <w:pPr>
              <w:spacing w:after="90"/>
            </w:pPr>
            <w:r>
              <w:t xml:space="preserve">Ability to take strategic view in a fast-moving and dynamic environment. </w:t>
            </w:r>
          </w:p>
          <w:p w14:paraId="15BF08C1" w14:textId="2E2D07BD" w:rsidR="00CE09D1" w:rsidRDefault="00CE09D1" w:rsidP="00CE09D1">
            <w:pPr>
              <w:spacing w:after="90"/>
            </w:pPr>
            <w:r>
              <w:t>Ability to lead projects, driving activity to completion whist managing details.</w:t>
            </w:r>
          </w:p>
        </w:tc>
        <w:tc>
          <w:tcPr>
            <w:tcW w:w="3402" w:type="dxa"/>
          </w:tcPr>
          <w:p w14:paraId="15BF08C2" w14:textId="45D5ACEC" w:rsidR="00CE09D1" w:rsidRDefault="00CE09D1" w:rsidP="00CE09D1">
            <w:pPr>
              <w:spacing w:after="90"/>
            </w:pPr>
          </w:p>
        </w:tc>
        <w:tc>
          <w:tcPr>
            <w:tcW w:w="1330" w:type="dxa"/>
          </w:tcPr>
          <w:p w14:paraId="15BF08C3" w14:textId="2E7CB5B5" w:rsidR="00CE09D1" w:rsidRDefault="00CE09D1" w:rsidP="00CE09D1">
            <w:pPr>
              <w:spacing w:after="90"/>
            </w:pPr>
            <w:r w:rsidRPr="007A5E18">
              <w:t>Application &amp; Interview</w:t>
            </w:r>
          </w:p>
        </w:tc>
      </w:tr>
      <w:tr w:rsidR="00CE09D1" w14:paraId="15BF08C9" w14:textId="77777777" w:rsidTr="00013C10">
        <w:tc>
          <w:tcPr>
            <w:tcW w:w="1617" w:type="dxa"/>
          </w:tcPr>
          <w:p w14:paraId="15BF08C5" w14:textId="3AB41235" w:rsidR="00CE09D1" w:rsidRPr="00FD5B0E" w:rsidRDefault="00CE09D1" w:rsidP="00CE09D1">
            <w:r w:rsidRPr="00FD5B0E">
              <w:t xml:space="preserve">Problem solving </w:t>
            </w:r>
            <w:r>
              <w:t>and</w:t>
            </w:r>
            <w:r w:rsidRPr="00FD5B0E">
              <w:t xml:space="preserve"> initiative</w:t>
            </w:r>
          </w:p>
        </w:tc>
        <w:tc>
          <w:tcPr>
            <w:tcW w:w="3402" w:type="dxa"/>
          </w:tcPr>
          <w:p w14:paraId="108EA080" w14:textId="022C5436" w:rsidR="00CE09D1" w:rsidRDefault="00CE09D1" w:rsidP="00CE09D1">
            <w:pPr>
              <w:spacing w:after="90"/>
            </w:pPr>
            <w:r>
              <w:t>Ability to develop understanding of long-standing and complex problems and to apply professional knowledge and experience to solve them.</w:t>
            </w:r>
          </w:p>
          <w:p w14:paraId="15BF08C6" w14:textId="364AC4C3" w:rsidR="00CE09D1" w:rsidRDefault="00CE09D1" w:rsidP="00CE09D1">
            <w:pPr>
              <w:spacing w:after="90"/>
            </w:pPr>
            <w:r>
              <w:t>Self-sufficient, capable of setting own work strategies and of working with minimal guidance, actively seeking information from internal or external sources as required.</w:t>
            </w:r>
          </w:p>
        </w:tc>
        <w:tc>
          <w:tcPr>
            <w:tcW w:w="3402" w:type="dxa"/>
          </w:tcPr>
          <w:p w14:paraId="15BF08C7" w14:textId="77777777" w:rsidR="00CE09D1" w:rsidRDefault="00CE09D1" w:rsidP="00CE09D1">
            <w:pPr>
              <w:spacing w:after="90"/>
            </w:pPr>
          </w:p>
        </w:tc>
        <w:tc>
          <w:tcPr>
            <w:tcW w:w="1330" w:type="dxa"/>
          </w:tcPr>
          <w:p w14:paraId="15BF08C8" w14:textId="0153B175" w:rsidR="00CE09D1" w:rsidRDefault="00CE09D1" w:rsidP="00CE09D1">
            <w:pPr>
              <w:spacing w:after="90"/>
            </w:pPr>
            <w:r w:rsidRPr="007A5E18">
              <w:t>Application &amp; Interview</w:t>
            </w:r>
          </w:p>
        </w:tc>
      </w:tr>
      <w:tr w:rsidR="00CE09D1" w14:paraId="15BF08CE" w14:textId="77777777" w:rsidTr="00013C10">
        <w:tc>
          <w:tcPr>
            <w:tcW w:w="1617" w:type="dxa"/>
          </w:tcPr>
          <w:p w14:paraId="15BF08CA" w14:textId="63F21CD8" w:rsidR="00CE09D1" w:rsidRPr="00FD5B0E" w:rsidRDefault="00CE09D1" w:rsidP="00CE09D1">
            <w:r w:rsidRPr="00FD5B0E">
              <w:lastRenderedPageBreak/>
              <w:t xml:space="preserve">Management </w:t>
            </w:r>
            <w:r>
              <w:t>and</w:t>
            </w:r>
            <w:r w:rsidRPr="00FD5B0E">
              <w:t xml:space="preserve"> teamwork</w:t>
            </w:r>
          </w:p>
        </w:tc>
        <w:tc>
          <w:tcPr>
            <w:tcW w:w="3402" w:type="dxa"/>
          </w:tcPr>
          <w:p w14:paraId="3A146AD0" w14:textId="79553B67" w:rsidR="00CE09D1" w:rsidRDefault="00CE09D1" w:rsidP="00CE09D1">
            <w:pPr>
              <w:spacing w:after="90"/>
            </w:pPr>
            <w:r>
              <w:t>T</w:t>
            </w:r>
            <w:r w:rsidRPr="0002567E">
              <w:t>eam player able to work collaboratively with others to disseminate and share knowledge and information.</w:t>
            </w:r>
          </w:p>
          <w:p w14:paraId="66ABF78E" w14:textId="0F82C369" w:rsidR="00CE09D1" w:rsidRDefault="00CE09D1" w:rsidP="00CE09D1">
            <w:pPr>
              <w:spacing w:after="90"/>
            </w:pPr>
            <w:r>
              <w:t>Ability to proactively work with colleagues in other work areas to achieve outcomes.</w:t>
            </w:r>
          </w:p>
          <w:p w14:paraId="15BF08CB" w14:textId="40931C28" w:rsidR="00CE09D1" w:rsidRDefault="00CE09D1" w:rsidP="00CE09D1">
            <w:pPr>
              <w:spacing w:after="90"/>
            </w:pPr>
            <w:r>
              <w:t>Ability to delegate upwards and downwards effectively, understanding the responsibilities, strengths and weaknesses of team members to build effective teamwork.</w:t>
            </w:r>
          </w:p>
        </w:tc>
        <w:tc>
          <w:tcPr>
            <w:tcW w:w="3402" w:type="dxa"/>
          </w:tcPr>
          <w:p w14:paraId="15BF08CC" w14:textId="7D1EA520" w:rsidR="00CE09D1" w:rsidRDefault="00CE09D1" w:rsidP="00CE09D1">
            <w:pPr>
              <w:spacing w:after="90"/>
            </w:pPr>
          </w:p>
        </w:tc>
        <w:tc>
          <w:tcPr>
            <w:tcW w:w="1330" w:type="dxa"/>
          </w:tcPr>
          <w:p w14:paraId="15BF08CD" w14:textId="02CB7AAC" w:rsidR="00CE09D1" w:rsidRDefault="00CE09D1" w:rsidP="00CE09D1">
            <w:pPr>
              <w:spacing w:after="90"/>
            </w:pPr>
            <w:r w:rsidRPr="007A5E18">
              <w:t>Application &amp; Interview</w:t>
            </w:r>
          </w:p>
        </w:tc>
      </w:tr>
      <w:tr w:rsidR="00CE09D1" w14:paraId="15BF08D3" w14:textId="77777777" w:rsidTr="00013C10">
        <w:tc>
          <w:tcPr>
            <w:tcW w:w="1617" w:type="dxa"/>
          </w:tcPr>
          <w:p w14:paraId="15BF08CF" w14:textId="346C4DB8" w:rsidR="00CE09D1" w:rsidRPr="00FD5B0E" w:rsidRDefault="00CE09D1" w:rsidP="00CE09D1">
            <w:r w:rsidRPr="00FD5B0E">
              <w:t xml:space="preserve">Communicating </w:t>
            </w:r>
            <w:r>
              <w:t>and</w:t>
            </w:r>
            <w:r w:rsidRPr="00FD5B0E">
              <w:t xml:space="preserve"> influencing</w:t>
            </w:r>
          </w:p>
        </w:tc>
        <w:tc>
          <w:tcPr>
            <w:tcW w:w="3402" w:type="dxa"/>
          </w:tcPr>
          <w:p w14:paraId="56A43F17" w14:textId="70061AAE" w:rsidR="00CE09D1" w:rsidRDefault="00CE09D1" w:rsidP="00CE09D1">
            <w:pPr>
              <w:spacing w:after="90"/>
            </w:pPr>
            <w:r>
              <w:t>Ability to provide accurate and timely specialist guidance on complex issues.</w:t>
            </w:r>
          </w:p>
          <w:p w14:paraId="724EA2D9" w14:textId="22216E4E" w:rsidR="00CE09D1" w:rsidRDefault="00CE09D1" w:rsidP="00CE09D1">
            <w:pPr>
              <w:spacing w:after="90"/>
            </w:pPr>
            <w:r>
              <w:t xml:space="preserve">Ability to use influencing and negotiating skills to develop understanding and gain co-operation.  </w:t>
            </w:r>
          </w:p>
          <w:p w14:paraId="15BF08D0" w14:textId="3367C57B" w:rsidR="00CE09D1" w:rsidRDefault="00CE09D1" w:rsidP="00CE09D1">
            <w:pPr>
              <w:spacing w:after="90"/>
            </w:pPr>
            <w:r>
              <w:t>Excellent inter-personal skills with a wide range of people of different backgrounds from within and outside the University.</w:t>
            </w:r>
          </w:p>
        </w:tc>
        <w:tc>
          <w:tcPr>
            <w:tcW w:w="3402" w:type="dxa"/>
          </w:tcPr>
          <w:p w14:paraId="15BF08D1" w14:textId="6F8313F9" w:rsidR="00CE09D1" w:rsidRDefault="00CE09D1" w:rsidP="00CE09D1">
            <w:pPr>
              <w:spacing w:after="90"/>
            </w:pPr>
          </w:p>
        </w:tc>
        <w:tc>
          <w:tcPr>
            <w:tcW w:w="1330" w:type="dxa"/>
          </w:tcPr>
          <w:p w14:paraId="15BF08D2" w14:textId="532DCF8F" w:rsidR="00CE09D1" w:rsidRDefault="00CE09D1" w:rsidP="00CE09D1">
            <w:pPr>
              <w:spacing w:after="90"/>
            </w:pPr>
            <w:r w:rsidRPr="007A5E18">
              <w:t>Application &amp; Interview</w:t>
            </w:r>
          </w:p>
        </w:tc>
      </w:tr>
      <w:tr w:rsidR="00CE09D1" w14:paraId="15BF08D8" w14:textId="77777777" w:rsidTr="00013C10">
        <w:tc>
          <w:tcPr>
            <w:tcW w:w="1617" w:type="dxa"/>
          </w:tcPr>
          <w:p w14:paraId="15BF08D4" w14:textId="35F3A57F" w:rsidR="00CE09D1" w:rsidRPr="00FD5B0E" w:rsidRDefault="00CE09D1" w:rsidP="00CE09D1">
            <w:r w:rsidRPr="00FD5B0E">
              <w:t xml:space="preserve">Other skills </w:t>
            </w:r>
            <w:r>
              <w:t>and</w:t>
            </w:r>
            <w:r w:rsidRPr="00FD5B0E">
              <w:t xml:space="preserve"> behaviours</w:t>
            </w:r>
          </w:p>
        </w:tc>
        <w:tc>
          <w:tcPr>
            <w:tcW w:w="3402" w:type="dxa"/>
          </w:tcPr>
          <w:p w14:paraId="44E7BCFD" w14:textId="2D4CB257" w:rsidR="00CE09D1" w:rsidRDefault="00CE09D1" w:rsidP="00CE09D1">
            <w:pPr>
              <w:spacing w:after="90"/>
            </w:pPr>
            <w:r>
              <w:t>Ability to respond effectively in a pressurised environment.</w:t>
            </w:r>
          </w:p>
          <w:p w14:paraId="15BF08D5" w14:textId="5CC29D85" w:rsidR="00CE09D1" w:rsidRDefault="00CE09D1" w:rsidP="00CE09D1">
            <w:pPr>
              <w:spacing w:after="90"/>
            </w:pPr>
            <w:r>
              <w:t>Ability to appreciate University priorities and to apply these in managing work outcomes.</w:t>
            </w:r>
          </w:p>
        </w:tc>
        <w:tc>
          <w:tcPr>
            <w:tcW w:w="3402" w:type="dxa"/>
          </w:tcPr>
          <w:p w14:paraId="74AD8BEE" w14:textId="77777777" w:rsidR="00CE09D1" w:rsidRDefault="00CE09D1" w:rsidP="00CE09D1">
            <w:pPr>
              <w:spacing w:after="90"/>
            </w:pPr>
            <w:r>
              <w:t>Broad interest in science, engineering and life sciences</w:t>
            </w:r>
          </w:p>
          <w:p w14:paraId="15BF08D6" w14:textId="40DE2385" w:rsidR="00CE09D1" w:rsidRDefault="00CE09D1" w:rsidP="00CE09D1">
            <w:pPr>
              <w:spacing w:after="90"/>
            </w:pPr>
            <w:r>
              <w:t>Understanding of research</w:t>
            </w:r>
          </w:p>
        </w:tc>
        <w:tc>
          <w:tcPr>
            <w:tcW w:w="1330" w:type="dxa"/>
          </w:tcPr>
          <w:p w14:paraId="15BF08D7" w14:textId="1F807355" w:rsidR="00CE09D1" w:rsidRDefault="00CE09D1" w:rsidP="00CE09D1">
            <w:pPr>
              <w:spacing w:after="90"/>
            </w:pPr>
            <w:r w:rsidRPr="007A5E18">
              <w:t>Application &amp; Interview</w:t>
            </w:r>
          </w:p>
        </w:tc>
      </w:tr>
      <w:tr w:rsidR="00CE09D1" w14:paraId="15BF08DD" w14:textId="77777777" w:rsidTr="00013C10">
        <w:tc>
          <w:tcPr>
            <w:tcW w:w="1617" w:type="dxa"/>
          </w:tcPr>
          <w:p w14:paraId="15BF08D9" w14:textId="0949FEF8" w:rsidR="00CE09D1" w:rsidRPr="00FD5B0E" w:rsidRDefault="00CE09D1" w:rsidP="00CE09D1">
            <w:r w:rsidRPr="00FD5B0E">
              <w:t>Special requirements</w:t>
            </w:r>
          </w:p>
        </w:tc>
        <w:tc>
          <w:tcPr>
            <w:tcW w:w="3402" w:type="dxa"/>
          </w:tcPr>
          <w:p w14:paraId="513F031D" w14:textId="77777777" w:rsidR="00CE09D1" w:rsidRDefault="00CE09D1" w:rsidP="00CE09D1">
            <w:pPr>
              <w:spacing w:after="90"/>
            </w:pPr>
            <w:r>
              <w:t>Flexibility to work unusual hours.</w:t>
            </w:r>
          </w:p>
          <w:p w14:paraId="15BF08DA" w14:textId="0D67D7AB" w:rsidR="00CE09D1" w:rsidRDefault="00CE09D1" w:rsidP="00CE09D1">
            <w:pPr>
              <w:spacing w:after="90"/>
            </w:pPr>
            <w:r>
              <w:t>Willingness to travel on business (mostly UK, some overseas).</w:t>
            </w:r>
          </w:p>
        </w:tc>
        <w:tc>
          <w:tcPr>
            <w:tcW w:w="3402" w:type="dxa"/>
          </w:tcPr>
          <w:p w14:paraId="15BF08DB" w14:textId="77777777" w:rsidR="00CE09D1" w:rsidRDefault="00CE09D1" w:rsidP="00CE09D1">
            <w:pPr>
              <w:spacing w:after="90"/>
            </w:pPr>
          </w:p>
        </w:tc>
        <w:tc>
          <w:tcPr>
            <w:tcW w:w="1330" w:type="dxa"/>
          </w:tcPr>
          <w:p w14:paraId="15BF08DC" w14:textId="1DD54EF6" w:rsidR="00CE09D1" w:rsidRDefault="00CE09D1" w:rsidP="00CE09D1">
            <w:pPr>
              <w:spacing w:after="90"/>
            </w:pPr>
            <w:r w:rsidRPr="007A5E18">
              <w:t>Application &amp; Interview</w:t>
            </w:r>
          </w:p>
        </w:tc>
      </w:tr>
    </w:tbl>
    <w:p w14:paraId="15BF08DF" w14:textId="79675D01"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40BEBF9A" w:rsidR="00D3349E" w:rsidRDefault="00CE09D1" w:rsidP="00E264FD">
            <w:sdt>
              <w:sdtPr>
                <w:id w:val="579254332"/>
                <w14:checkbox>
                  <w14:checked w14:val="1"/>
                  <w14:checkedState w14:val="2612" w14:font="MS Gothic"/>
                  <w14:uncheckedState w14:val="2610" w14:font="MS Gothic"/>
                </w14:checkbox>
              </w:sdtPr>
              <w:sdtEndPr/>
              <w:sdtContent>
                <w:r w:rsidR="00A54A4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E09D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07C90" w14:textId="77777777" w:rsidR="00715510" w:rsidRDefault="00715510">
      <w:r>
        <w:separator/>
      </w:r>
    </w:p>
    <w:p w14:paraId="21D78073" w14:textId="77777777" w:rsidR="00715510" w:rsidRDefault="00715510"/>
  </w:endnote>
  <w:endnote w:type="continuationSeparator" w:id="0">
    <w:p w14:paraId="1265FF50" w14:textId="77777777" w:rsidR="00715510" w:rsidRDefault="00715510">
      <w:r>
        <w:continuationSeparator/>
      </w:r>
    </w:p>
    <w:p w14:paraId="6E006764" w14:textId="77777777" w:rsidR="00715510" w:rsidRDefault="00715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96A26" w14:textId="77777777" w:rsidR="00473242" w:rsidRDefault="00473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74FB828E" w:rsidR="00062768" w:rsidRDefault="00062768" w:rsidP="00C52FDF">
    <w:pPr>
      <w:pStyle w:val="Continuation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5F67" w14:textId="77777777" w:rsidR="00473242" w:rsidRDefault="00473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B5FA5" w14:textId="77777777" w:rsidR="00715510" w:rsidRDefault="00715510">
      <w:r>
        <w:separator/>
      </w:r>
    </w:p>
    <w:p w14:paraId="0C10F298" w14:textId="77777777" w:rsidR="00715510" w:rsidRDefault="00715510"/>
  </w:footnote>
  <w:footnote w:type="continuationSeparator" w:id="0">
    <w:p w14:paraId="456F4EB7" w14:textId="77777777" w:rsidR="00715510" w:rsidRDefault="00715510">
      <w:r>
        <w:continuationSeparator/>
      </w:r>
    </w:p>
    <w:p w14:paraId="5A2B9B92" w14:textId="77777777" w:rsidR="00715510" w:rsidRDefault="007155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27FD" w14:textId="77777777" w:rsidR="00473242" w:rsidRDefault="00473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5C0D" w14:textId="77777777" w:rsidR="00473242" w:rsidRDefault="00473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E96F481"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567E"/>
    <w:rsid w:val="0005274A"/>
    <w:rsid w:val="00053869"/>
    <w:rsid w:val="00057DE4"/>
    <w:rsid w:val="00062768"/>
    <w:rsid w:val="00063081"/>
    <w:rsid w:val="00071653"/>
    <w:rsid w:val="0008018B"/>
    <w:rsid w:val="000824F4"/>
    <w:rsid w:val="000978E8"/>
    <w:rsid w:val="000B1DED"/>
    <w:rsid w:val="000B4E5A"/>
    <w:rsid w:val="000F3672"/>
    <w:rsid w:val="00102BCB"/>
    <w:rsid w:val="0012209D"/>
    <w:rsid w:val="001415E9"/>
    <w:rsid w:val="001532E2"/>
    <w:rsid w:val="00155FB3"/>
    <w:rsid w:val="00156F2F"/>
    <w:rsid w:val="0018144C"/>
    <w:rsid w:val="001840EA"/>
    <w:rsid w:val="001952DB"/>
    <w:rsid w:val="001A3498"/>
    <w:rsid w:val="001A67EB"/>
    <w:rsid w:val="001B0C4B"/>
    <w:rsid w:val="001B6986"/>
    <w:rsid w:val="001C5C5C"/>
    <w:rsid w:val="001D0B37"/>
    <w:rsid w:val="001D5201"/>
    <w:rsid w:val="001E24BE"/>
    <w:rsid w:val="001E5125"/>
    <w:rsid w:val="00205458"/>
    <w:rsid w:val="00236BFE"/>
    <w:rsid w:val="00241441"/>
    <w:rsid w:val="002426E8"/>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4151E"/>
    <w:rsid w:val="00343D93"/>
    <w:rsid w:val="00364B2C"/>
    <w:rsid w:val="003701F7"/>
    <w:rsid w:val="003A2001"/>
    <w:rsid w:val="003B0262"/>
    <w:rsid w:val="003B7540"/>
    <w:rsid w:val="003D453D"/>
    <w:rsid w:val="004168E7"/>
    <w:rsid w:val="004263FE"/>
    <w:rsid w:val="00463797"/>
    <w:rsid w:val="00467596"/>
    <w:rsid w:val="00473242"/>
    <w:rsid w:val="00474D00"/>
    <w:rsid w:val="004A07D4"/>
    <w:rsid w:val="004B2A50"/>
    <w:rsid w:val="004C0252"/>
    <w:rsid w:val="004C68C8"/>
    <w:rsid w:val="004D5C51"/>
    <w:rsid w:val="0051744C"/>
    <w:rsid w:val="00524005"/>
    <w:rsid w:val="00541CE0"/>
    <w:rsid w:val="005534E1"/>
    <w:rsid w:val="00573487"/>
    <w:rsid w:val="00580CBF"/>
    <w:rsid w:val="005907B3"/>
    <w:rsid w:val="005949FA"/>
    <w:rsid w:val="005D44D1"/>
    <w:rsid w:val="005E29CC"/>
    <w:rsid w:val="00601F61"/>
    <w:rsid w:val="00617FAD"/>
    <w:rsid w:val="006249FD"/>
    <w:rsid w:val="00651280"/>
    <w:rsid w:val="00671F76"/>
    <w:rsid w:val="00680547"/>
    <w:rsid w:val="00695D76"/>
    <w:rsid w:val="00696846"/>
    <w:rsid w:val="006B1AF6"/>
    <w:rsid w:val="006F44EB"/>
    <w:rsid w:val="00702D64"/>
    <w:rsid w:val="0070376B"/>
    <w:rsid w:val="00715510"/>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D53CD"/>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42BA1"/>
    <w:rsid w:val="00A521A9"/>
    <w:rsid w:val="00A54A45"/>
    <w:rsid w:val="00A7244A"/>
    <w:rsid w:val="00A925C0"/>
    <w:rsid w:val="00AA3CB5"/>
    <w:rsid w:val="00AB4D17"/>
    <w:rsid w:val="00AC2B17"/>
    <w:rsid w:val="00AE1CA0"/>
    <w:rsid w:val="00AE39DC"/>
    <w:rsid w:val="00AE4DC4"/>
    <w:rsid w:val="00B02F38"/>
    <w:rsid w:val="00B430BB"/>
    <w:rsid w:val="00B44664"/>
    <w:rsid w:val="00B84C12"/>
    <w:rsid w:val="00BB4A42"/>
    <w:rsid w:val="00BB7845"/>
    <w:rsid w:val="00BF1891"/>
    <w:rsid w:val="00BF1CC6"/>
    <w:rsid w:val="00C262BD"/>
    <w:rsid w:val="00C31B06"/>
    <w:rsid w:val="00C52FDF"/>
    <w:rsid w:val="00C907D0"/>
    <w:rsid w:val="00CB1F23"/>
    <w:rsid w:val="00CD04F0"/>
    <w:rsid w:val="00CE09D1"/>
    <w:rsid w:val="00CE3A26"/>
    <w:rsid w:val="00D10914"/>
    <w:rsid w:val="00D16D9D"/>
    <w:rsid w:val="00D3349E"/>
    <w:rsid w:val="00D50678"/>
    <w:rsid w:val="00D54AA2"/>
    <w:rsid w:val="00D55315"/>
    <w:rsid w:val="00D5587F"/>
    <w:rsid w:val="00D65B56"/>
    <w:rsid w:val="00D67D41"/>
    <w:rsid w:val="00D73BB9"/>
    <w:rsid w:val="00D9589E"/>
    <w:rsid w:val="00DC1CE3"/>
    <w:rsid w:val="00DD2083"/>
    <w:rsid w:val="00DE553C"/>
    <w:rsid w:val="00E01106"/>
    <w:rsid w:val="00E25775"/>
    <w:rsid w:val="00E264FD"/>
    <w:rsid w:val="00E32FCC"/>
    <w:rsid w:val="00E363B8"/>
    <w:rsid w:val="00E63AC1"/>
    <w:rsid w:val="00E94977"/>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15BF0867"/>
  <w15:docId w15:val="{08F13229-063D-4310-BB94-8BDC7D43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6774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8DCD3F47D39479B7322E569965845" ma:contentTypeVersion="0" ma:contentTypeDescription="Create a new document." ma:contentTypeScope="" ma:versionID="6488294d314c7c2fb746b94fa7c013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ECA9-AD95-42D4-8EE2-B2ADDF20D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088716-23CA-4A24-B7D3-2B768CAB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Harrison A.T.</cp:lastModifiedBy>
  <cp:revision>2</cp:revision>
  <cp:lastPrinted>2017-09-11T08:41:00Z</cp:lastPrinted>
  <dcterms:created xsi:type="dcterms:W3CDTF">2017-12-18T11:27:00Z</dcterms:created>
  <dcterms:modified xsi:type="dcterms:W3CDTF">2017-12-18T11:27:00Z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0x0101001E98DCD3F47D39479B7322E569965845</vt:lpwstr>
  </property>
</Properties>
</file>