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5C69DF">
        <w:tc>
          <w:tcPr>
            <w:tcW w:w="1617" w:type="dxa"/>
          </w:tcPr>
          <w:p w14:paraId="15BF0867" w14:textId="77777777" w:rsidR="0012209D" w:rsidRDefault="0012209D" w:rsidP="005C69DF">
            <w:r>
              <w:t>Last updated:</w:t>
            </w:r>
          </w:p>
        </w:tc>
        <w:tc>
          <w:tcPr>
            <w:tcW w:w="8418" w:type="dxa"/>
          </w:tcPr>
          <w:p w14:paraId="15BF0868" w14:textId="0F4FE9E7" w:rsidR="0012209D" w:rsidRDefault="0090421F" w:rsidP="005C69DF">
            <w:r>
              <w:t>30/11/2017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142"/>
        <w:gridCol w:w="966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5C69DF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ED72D89" w:rsidR="0012209D" w:rsidRPr="00447FD8" w:rsidRDefault="00833E66" w:rsidP="00974E00">
            <w:pPr>
              <w:rPr>
                <w:b/>
                <w:bCs/>
              </w:rPr>
            </w:pPr>
            <w:r w:rsidRPr="00833E66">
              <w:rPr>
                <w:b/>
                <w:bCs/>
              </w:rPr>
              <w:t>Senior Research Fellow / Senior Research Software Engineer in Lower-Middle Income Country Prosthetics Databases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5C69DF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8D9D47B" w:rsidR="0012209D" w:rsidRDefault="00E70E48" w:rsidP="005C69DF">
            <w:r>
              <w:t>Mechanical Engineering</w:t>
            </w:r>
          </w:p>
        </w:tc>
      </w:tr>
      <w:tr w:rsidR="00746AEB" w14:paraId="07201851" w14:textId="77777777" w:rsidTr="005C69DF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5C69DF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5CB7F1F" w:rsidR="00746AEB" w:rsidRDefault="00A50E4B" w:rsidP="005C69DF">
            <w:r>
              <w:t>Faculty of Engineering and the Environment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5C69DF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5C69DF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5C69DF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A972FB" w:rsidRDefault="0012209D" w:rsidP="005C69DF">
            <w:r w:rsidRPr="00A972FB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A1DFA9F" w:rsidR="0012209D" w:rsidRPr="00A972FB" w:rsidRDefault="00A616D0">
            <w:r w:rsidRPr="00A972FB">
              <w:t>Award Holders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5C69DF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5C69DF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5C69DF">
            <w:r>
              <w:t>Post base:</w:t>
            </w:r>
          </w:p>
        </w:tc>
        <w:tc>
          <w:tcPr>
            <w:tcW w:w="7226" w:type="dxa"/>
            <w:gridSpan w:val="3"/>
          </w:tcPr>
          <w:p w14:paraId="7F78BF8A" w14:textId="35DB8892" w:rsidR="00974E00" w:rsidRDefault="0012209D" w:rsidP="00974E00">
            <w:r>
              <w:t>Office-based</w:t>
            </w:r>
            <w:r w:rsidR="00974E00">
              <w:t>: Pro rata:</w:t>
            </w:r>
          </w:p>
          <w:p w14:paraId="56590C8A" w14:textId="77777777" w:rsidR="00974E00" w:rsidRDefault="00974E00" w:rsidP="00974E00">
            <w:pPr>
              <w:pStyle w:val="ListParagraph"/>
              <w:numPr>
                <w:ilvl w:val="0"/>
                <w:numId w:val="19"/>
              </w:numPr>
            </w:pPr>
            <w:r>
              <w:t>4 days/wk at Uni. Southampton Science Park, Chilworth</w:t>
            </w:r>
          </w:p>
          <w:p w14:paraId="15BF0886" w14:textId="0E0C4CE5" w:rsidR="00974E00" w:rsidRPr="005508A2" w:rsidRDefault="00974E00" w:rsidP="00974E00">
            <w:pPr>
              <w:pStyle w:val="ListParagraph"/>
              <w:numPr>
                <w:ilvl w:val="0"/>
                <w:numId w:val="19"/>
              </w:numPr>
            </w:pPr>
            <w:r>
              <w:t>1 day/wk at Uni. Southampton, Highfield Campus</w:t>
            </w:r>
          </w:p>
        </w:tc>
      </w:tr>
    </w:tbl>
    <w:p w14:paraId="15BF0888" w14:textId="35D7B003" w:rsidR="0012209D" w:rsidRDefault="0012209D" w:rsidP="0012209D">
      <w:bookmarkStart w:id="0" w:name="_GoBack"/>
      <w:bookmarkEnd w:id="0"/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5C69DF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5C69DF">
            <w:r>
              <w:t>Job purpose</w:t>
            </w:r>
          </w:p>
        </w:tc>
      </w:tr>
      <w:tr w:rsidR="0012209D" w14:paraId="15BF088C" w14:textId="77777777" w:rsidTr="005C69DF">
        <w:trPr>
          <w:trHeight w:val="1134"/>
        </w:trPr>
        <w:tc>
          <w:tcPr>
            <w:tcW w:w="10137" w:type="dxa"/>
          </w:tcPr>
          <w:p w14:paraId="54713C6C" w14:textId="76841B4D" w:rsidR="0012209D" w:rsidRDefault="009D6185" w:rsidP="00974E00">
            <w:r w:rsidRPr="009D6185">
              <w:t xml:space="preserve">To undertake </w:t>
            </w:r>
            <w:r w:rsidR="00974E00">
              <w:t>software development engineering</w:t>
            </w:r>
            <w:r w:rsidRPr="009D6185">
              <w:t xml:space="preserve"> in accordance with research project</w:t>
            </w:r>
            <w:r w:rsidR="00E70E48">
              <w:t xml:space="preserve"> “</w:t>
            </w:r>
            <w:r w:rsidR="00E70E48" w:rsidRPr="00E70E48">
              <w:t>A Step Change in LMIC</w:t>
            </w:r>
            <w:r w:rsidR="00974E00">
              <w:t>*</w:t>
            </w:r>
            <w:r w:rsidR="00E70E48" w:rsidRPr="00E70E48">
              <w:t xml:space="preserve"> Prosthetics Provision through Computer Aided Design, Actimetry and Database Technologies</w:t>
            </w:r>
            <w:r w:rsidR="00E70E48">
              <w:t>”</w:t>
            </w:r>
            <w:r w:rsidRPr="009D6185">
              <w:t xml:space="preserve"> under the </w:t>
            </w:r>
            <w:r w:rsidR="00304AB9">
              <w:t xml:space="preserve">joint </w:t>
            </w:r>
            <w:r w:rsidRPr="009D6185">
              <w:t>supervision of the award holder</w:t>
            </w:r>
            <w:r w:rsidR="00304AB9">
              <w:t xml:space="preserve"> and BluPoint Ltd</w:t>
            </w:r>
            <w:r w:rsidRPr="009D6185">
              <w:t>.</w:t>
            </w:r>
            <w:r>
              <w:t xml:space="preserve"> To undertake leadership, management and engagement activities.</w:t>
            </w:r>
          </w:p>
          <w:p w14:paraId="1727D407" w14:textId="77777777" w:rsidR="00974E00" w:rsidRDefault="00974E00" w:rsidP="00974E00"/>
          <w:p w14:paraId="15BF088B" w14:textId="6DFDCD62" w:rsidR="00974E00" w:rsidRDefault="00974E00" w:rsidP="00974E00">
            <w:r>
              <w:t>* Lower/Middle Income Country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70E4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5C69DF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5C69DF">
            <w:r>
              <w:t>% Time</w:t>
            </w:r>
          </w:p>
        </w:tc>
      </w:tr>
      <w:tr w:rsidR="00E70E48" w14:paraId="23390A97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51BFBFEE" w14:textId="77777777" w:rsidR="00E70E48" w:rsidRDefault="00E70E48" w:rsidP="00E70E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432F6E3" w14:textId="306CC865" w:rsidR="00E70E48" w:rsidRPr="009D6185" w:rsidRDefault="00E70E48">
            <w:r w:rsidRPr="009D6185">
              <w:t>Investigate models and approaches to test and develop them</w:t>
            </w:r>
            <w:r>
              <w:t>, specific to the development of an asynchronously connected distributed database architecture, with associated data security measures, to enable digital patient casenotes to be collected in remote or isolated communities</w:t>
            </w:r>
            <w:r w:rsidRPr="009D6185">
              <w:t>.</w:t>
            </w:r>
          </w:p>
        </w:tc>
        <w:tc>
          <w:tcPr>
            <w:tcW w:w="1018" w:type="dxa"/>
          </w:tcPr>
          <w:p w14:paraId="72362BBE" w14:textId="0156EE7F" w:rsidR="00E70E48" w:rsidRDefault="00974E00">
            <w:r>
              <w:t>6</w:t>
            </w:r>
            <w:r w:rsidR="0073341C">
              <w:t>5</w:t>
            </w:r>
            <w:r w:rsidR="00E70E48">
              <w:t xml:space="preserve"> %</w:t>
            </w:r>
          </w:p>
        </w:tc>
      </w:tr>
      <w:tr w:rsidR="00E70E48" w14:paraId="749B5420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BCF4FA3" w14:textId="77777777" w:rsidR="00E70E48" w:rsidRDefault="00E70E48" w:rsidP="00E70E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B2F1D6C" w14:textId="779830F7" w:rsidR="00E70E48" w:rsidRPr="009D6185" w:rsidRDefault="00E70E48">
            <w:r w:rsidRPr="009D6185">
              <w:t xml:space="preserve">Collaborate </w:t>
            </w:r>
            <w:r w:rsidR="00974E00">
              <w:t xml:space="preserve">on </w:t>
            </w:r>
            <w:r w:rsidR="0073341C">
              <w:t>the above-mentioned testing</w:t>
            </w:r>
            <w:r w:rsidRPr="009D6185">
              <w:t xml:space="preserve"> research tasks with colleagues in other institutions</w:t>
            </w:r>
            <w:r w:rsidR="0073341C">
              <w:t xml:space="preserve"> (National Institute for Social Affairs (NISA), Cambodia)</w:t>
            </w:r>
            <w:r w:rsidRPr="009D6185">
              <w:t>.</w:t>
            </w:r>
          </w:p>
        </w:tc>
        <w:tc>
          <w:tcPr>
            <w:tcW w:w="1018" w:type="dxa"/>
          </w:tcPr>
          <w:p w14:paraId="29887FCB" w14:textId="3B50BD8C" w:rsidR="00E70E48" w:rsidRDefault="00974E00" w:rsidP="00E70E48">
            <w:r>
              <w:t>1</w:t>
            </w:r>
            <w:r w:rsidR="0073341C">
              <w:t>0</w:t>
            </w:r>
            <w:r w:rsidR="00E70E48">
              <w:t xml:space="preserve"> %</w:t>
            </w:r>
          </w:p>
        </w:tc>
      </w:tr>
      <w:tr w:rsidR="0012209D" w14:paraId="15BF0898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7B151763" w:rsidR="0012209D" w:rsidRDefault="00A026CC">
            <w:r>
              <w:t>Contribute to</w:t>
            </w:r>
            <w:r w:rsidRPr="009D6185">
              <w:t xml:space="preserve"> </w:t>
            </w:r>
            <w:r w:rsidR="009D6185" w:rsidRPr="009D6185">
              <w:t>disseminat</w:t>
            </w:r>
            <w:r>
              <w:t>ing</w:t>
            </w:r>
            <w:r w:rsidR="009D6185" w:rsidRPr="009D6185">
              <w:t xml:space="preserve"> findings by preparing publication materials for referred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2384687F" w:rsidR="0012209D" w:rsidRDefault="00974E00" w:rsidP="005C69DF">
            <w:r>
              <w:t>10</w:t>
            </w:r>
            <w:r w:rsidR="00343D93">
              <w:t xml:space="preserve"> %</w:t>
            </w:r>
          </w:p>
        </w:tc>
      </w:tr>
      <w:tr w:rsidR="0012209D" w14:paraId="15BF089C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410B5529" w:rsidR="0012209D" w:rsidRDefault="009D6185" w:rsidP="005C69DF">
            <w:r w:rsidRPr="009D6185">
              <w:t>Contribute to the writing of bids for</w:t>
            </w:r>
            <w:r w:rsidR="00E70E48">
              <w:t xml:space="preserve"> subsequent</w:t>
            </w:r>
            <w:r w:rsidRPr="009D6185">
              <w:t xml:space="preserve"> research funding.</w:t>
            </w:r>
          </w:p>
        </w:tc>
        <w:tc>
          <w:tcPr>
            <w:tcW w:w="1018" w:type="dxa"/>
          </w:tcPr>
          <w:p w14:paraId="15BF089B" w14:textId="772F126F" w:rsidR="0012209D" w:rsidRDefault="00304AB9" w:rsidP="005C69DF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344555F9" w:rsidR="00343D93" w:rsidRDefault="009D6185" w:rsidP="00343D93">
            <w:r w:rsidRPr="009D6185">
              <w:t xml:space="preserve">Carry out administrative tasks associated with specified research funding, for example risk assessment of research activities, organisation of project meetings and </w:t>
            </w:r>
            <w:r w:rsidRPr="009D6185">
              <w:lastRenderedPageBreak/>
              <w:t>documentation.  Implementation of procedures required to ensure accurate and timely formal reporting and financial control.</w:t>
            </w:r>
          </w:p>
        </w:tc>
        <w:tc>
          <w:tcPr>
            <w:tcW w:w="1018" w:type="dxa"/>
          </w:tcPr>
          <w:p w14:paraId="15BF08A7" w14:textId="19A71E23" w:rsidR="0012209D" w:rsidRDefault="00304AB9" w:rsidP="005C69DF">
            <w:r>
              <w:lastRenderedPageBreak/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5C69DF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5BD2216" w:rsidR="00D116BC" w:rsidRDefault="0073341C" w:rsidP="005C69DF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5C69D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5C69DF">
        <w:trPr>
          <w:trHeight w:val="1134"/>
        </w:trPr>
        <w:tc>
          <w:tcPr>
            <w:tcW w:w="10137" w:type="dxa"/>
          </w:tcPr>
          <w:p w14:paraId="67596F1C" w14:textId="4085C7D8" w:rsidR="009D6185" w:rsidRDefault="009D6185" w:rsidP="009D6185">
            <w:r>
              <w:t xml:space="preserve">Direct responsibility to </w:t>
            </w:r>
            <w:r w:rsidR="00304AB9">
              <w:t xml:space="preserve">the external development lead at BluPoint in conjunction with the </w:t>
            </w:r>
            <w:r>
              <w:t>holder of research award</w:t>
            </w:r>
            <w:r w:rsidR="0073341C">
              <w:t>, and collaborative research with National Institute for Social Affairs (NISA), Cambodia</w:t>
            </w:r>
            <w:r>
              <w:t xml:space="preserve">. </w:t>
            </w:r>
          </w:p>
          <w:p w14:paraId="15BF08B0" w14:textId="73D19050" w:rsidR="0012209D" w:rsidRDefault="00E70E48" w:rsidP="009D6185">
            <w:r>
              <w:t>Periodic</w:t>
            </w:r>
            <w:r w:rsidR="009D6185">
              <w:t xml:space="preserve"> additional reporting and liaison responsibilities to external funding bodies or sponsors</w:t>
            </w:r>
            <w:r>
              <w:t>, in support of holder of research award</w:t>
            </w:r>
            <w:r w:rsidR="009D6185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5C69DF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77777777" w:rsidR="009D6185" w:rsidRDefault="009D6185" w:rsidP="009D6185">
            <w:r>
              <w:t xml:space="preserve">To be available to participate in fieldwork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787FC7F4" w14:textId="445C4D50" w:rsidR="00B1398C" w:rsidRDefault="00B1398C" w:rsidP="009D6185">
            <w:r>
              <w:t>To be available for trips to Cambodia and any other related countries as needed.</w:t>
            </w:r>
          </w:p>
          <w:p w14:paraId="3958F0C8" w14:textId="77777777" w:rsidR="00A616D0" w:rsidRDefault="00A616D0" w:rsidP="008F4E0C">
            <w:pPr>
              <w:rPr>
                <w:i/>
                <w:iCs/>
              </w:rPr>
            </w:pPr>
          </w:p>
          <w:p w14:paraId="6DA5CA0A" w14:textId="06B7063C" w:rsidR="008F4E0C" w:rsidRDefault="008F4E0C" w:rsidP="008F4E0C">
            <w:r w:rsidRPr="00A972FB">
              <w:rPr>
                <w:i/>
                <w:iCs/>
              </w:rPr>
              <w:t xml:space="preserve">Candidates with equivalent Professional Experience instead of PhD qualification will be given the title of </w:t>
            </w:r>
            <w:r w:rsidR="007B4264" w:rsidRPr="00A972FB">
              <w:rPr>
                <w:b/>
                <w:i/>
                <w:iCs/>
              </w:rPr>
              <w:t xml:space="preserve">Senior </w:t>
            </w:r>
            <w:r w:rsidRPr="00A972FB">
              <w:rPr>
                <w:b/>
                <w:i/>
                <w:iCs/>
              </w:rPr>
              <w:t>Research Software Engineer</w:t>
            </w:r>
            <w:r w:rsidRPr="00A972FB">
              <w:rPr>
                <w:i/>
                <w:iCs/>
              </w:rPr>
              <w:t>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776966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4"/>
        <w:gridCol w:w="3338"/>
        <w:gridCol w:w="1321"/>
      </w:tblGrid>
      <w:tr w:rsidR="00013C10" w14:paraId="15BF08BA" w14:textId="77777777" w:rsidTr="002901B0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4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2901B0" w14:paraId="15BF08BF" w14:textId="77777777" w:rsidTr="002901B0">
        <w:trPr>
          <w:trHeight w:val="2258"/>
        </w:trPr>
        <w:tc>
          <w:tcPr>
            <w:tcW w:w="1614" w:type="dxa"/>
          </w:tcPr>
          <w:p w14:paraId="15BF08BB" w14:textId="0D5AB3A5" w:rsidR="002901B0" w:rsidRPr="00FD5B0E" w:rsidRDefault="002901B0" w:rsidP="002901B0">
            <w:r>
              <w:rPr>
                <w:rFonts w:ascii="Arial" w:hAnsi="Arial" w:cs="Arial"/>
                <w:sz w:val="20"/>
                <w:lang w:eastAsia="zh-CN"/>
              </w:rPr>
              <w:t>Qualifications, knowledge and experience</w:t>
            </w:r>
          </w:p>
        </w:tc>
        <w:tc>
          <w:tcPr>
            <w:tcW w:w="3354" w:type="dxa"/>
          </w:tcPr>
          <w:p w14:paraId="031BF740" w14:textId="7D11FDA6" w:rsidR="002901B0" w:rsidRDefault="002901B0" w:rsidP="002901B0">
            <w:pPr>
              <w:spacing w:after="90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Skill level equivalent to a PhD in </w:t>
            </w:r>
            <w:r>
              <w:rPr>
                <w:rFonts w:ascii="Arial" w:hAnsi="Arial" w:cs="Arial"/>
                <w:b/>
                <w:bCs/>
                <w:sz w:val="20"/>
                <w:lang w:eastAsia="zh-CN"/>
              </w:rPr>
              <w:t>Software engineering and/or Databases,</w:t>
            </w:r>
            <w:r w:rsidR="00A972FB">
              <w:rPr>
                <w:rFonts w:ascii="Arial" w:hAnsi="Arial" w:cs="Arial"/>
                <w:sz w:val="20"/>
                <w:lang w:eastAsia="zh-CN"/>
              </w:rPr>
              <w:t xml:space="preserve"> or</w:t>
            </w:r>
            <w:r>
              <w:rPr>
                <w:rFonts w:ascii="Arial" w:hAnsi="Arial" w:cs="Arial"/>
                <w:sz w:val="20"/>
                <w:lang w:eastAsia="zh-CN"/>
              </w:rPr>
              <w:t xml:space="preserve"> professional experience in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zh-CN"/>
              </w:rPr>
              <w:t>Computer Science, and commercial experience of web development.</w:t>
            </w:r>
          </w:p>
          <w:p w14:paraId="62E8F2D8" w14:textId="77777777" w:rsidR="002901B0" w:rsidRDefault="002901B0" w:rsidP="002901B0">
            <w:pPr>
              <w:spacing w:after="90"/>
              <w:rPr>
                <w:rFonts w:ascii="Arial" w:hAnsi="Arial" w:cs="Arial"/>
                <w:b/>
                <w:bCs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Detailed understanding and knowledge of </w:t>
            </w:r>
            <w:r>
              <w:rPr>
                <w:rFonts w:ascii="Arial" w:hAnsi="Arial" w:cs="Arial"/>
                <w:b/>
                <w:bCs/>
                <w:sz w:val="20"/>
                <w:lang w:eastAsia="zh-CN"/>
              </w:rPr>
              <w:t xml:space="preserve">software engineering,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zh-CN"/>
              </w:rPr>
              <w:t>databases, distributed systems, and web application development.</w:t>
            </w:r>
          </w:p>
          <w:p w14:paraId="15BF08BC" w14:textId="1DB922D6" w:rsidR="002901B0" w:rsidRDefault="002901B0" w:rsidP="002901B0">
            <w:pPr>
              <w:spacing w:after="90"/>
            </w:pPr>
            <w:r>
              <w:rPr>
                <w:rFonts w:ascii="Arial" w:hAnsi="Arial" w:cs="Arial"/>
                <w:sz w:val="20"/>
                <w:lang w:eastAsia="zh-CN"/>
              </w:rPr>
              <w:t xml:space="preserve">Experience of </w:t>
            </w:r>
            <w:r>
              <w:rPr>
                <w:rFonts w:ascii="Arial" w:hAnsi="Arial" w:cs="Arial"/>
                <w:b/>
                <w:bCs/>
                <w:sz w:val="20"/>
                <w:lang w:eastAsia="zh-CN"/>
              </w:rPr>
              <w:t xml:space="preserve">Python,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zh-CN"/>
              </w:rPr>
              <w:t>OO-programming, data modelling, contemporary RDBMSs</w:t>
            </w:r>
          </w:p>
        </w:tc>
        <w:tc>
          <w:tcPr>
            <w:tcW w:w="3338" w:type="dxa"/>
          </w:tcPr>
          <w:p w14:paraId="05D52D70" w14:textId="77777777" w:rsidR="002901B0" w:rsidRDefault="002901B0" w:rsidP="002901B0">
            <w:pPr>
              <w:spacing w:after="90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Industry experience is preferable.</w:t>
            </w:r>
          </w:p>
          <w:p w14:paraId="5E3CCCFF" w14:textId="77777777" w:rsidR="002901B0" w:rsidRDefault="002901B0" w:rsidP="002901B0">
            <w:pPr>
              <w:spacing w:after="90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PhD in Computer Science (e.g. </w:t>
            </w:r>
            <w:r>
              <w:rPr>
                <w:rFonts w:ascii="Arial" w:hAnsi="Arial" w:cs="Arial"/>
                <w:b/>
                <w:bCs/>
                <w:sz w:val="20"/>
                <w:lang w:eastAsia="zh-CN"/>
              </w:rPr>
              <w:t>Software Engineering, Web Technologies and/or Databases.</w:t>
            </w:r>
          </w:p>
          <w:p w14:paraId="5D912C06" w14:textId="77777777" w:rsidR="002901B0" w:rsidRDefault="002901B0" w:rsidP="002901B0">
            <w:pPr>
              <w:spacing w:after="90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Knowledge of some NoSQL / less usual database software e.g. GraphQL, Mongo DB, CouchDB etc.</w:t>
            </w:r>
          </w:p>
          <w:p w14:paraId="2552D6C5" w14:textId="77777777" w:rsidR="002901B0" w:rsidRDefault="002901B0" w:rsidP="002901B0">
            <w:pPr>
              <w:spacing w:after="90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Some knowledge of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zh-CN"/>
              </w:rPr>
              <w:t>distributed database management systems.</w:t>
            </w:r>
          </w:p>
          <w:p w14:paraId="15BF08BD" w14:textId="76060F51" w:rsidR="002901B0" w:rsidRDefault="002901B0" w:rsidP="002901B0">
            <w:pPr>
              <w:spacing w:after="90"/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Some knowledge of relevant theory, i.e.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zh-CN"/>
              </w:rPr>
              <w:t xml:space="preserve"> eventually consistent databases, transactional systems, distributed versioning, domain specific languages etc.</w:t>
            </w:r>
          </w:p>
        </w:tc>
        <w:tc>
          <w:tcPr>
            <w:tcW w:w="1321" w:type="dxa"/>
          </w:tcPr>
          <w:p w14:paraId="15BF08BE" w14:textId="0139A83D" w:rsidR="002901B0" w:rsidRDefault="002901B0" w:rsidP="002901B0">
            <w:pPr>
              <w:spacing w:after="90"/>
            </w:pPr>
            <w:r>
              <w:rPr>
                <w:rFonts w:ascii="Arial" w:hAnsi="Arial" w:cs="Arial"/>
                <w:sz w:val="20"/>
                <w:lang w:eastAsia="zh-CN"/>
              </w:rPr>
              <w:t>CV; Interview</w:t>
            </w:r>
          </w:p>
        </w:tc>
      </w:tr>
      <w:tr w:rsidR="00013C10" w14:paraId="15BF08C4" w14:textId="77777777" w:rsidTr="002901B0">
        <w:tc>
          <w:tcPr>
            <w:tcW w:w="1614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4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338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21" w:type="dxa"/>
          </w:tcPr>
          <w:p w14:paraId="30AA90AD" w14:textId="77777777" w:rsidR="00013C10" w:rsidRDefault="0073341C" w:rsidP="00343D93">
            <w:pPr>
              <w:spacing w:after="90"/>
            </w:pPr>
            <w:r>
              <w:t>Interview</w:t>
            </w:r>
            <w:r w:rsidR="00337296">
              <w:t>;</w:t>
            </w:r>
          </w:p>
          <w:p w14:paraId="15BF08C3" w14:textId="4A69604B" w:rsidR="00337296" w:rsidRDefault="00337296" w:rsidP="00343D93">
            <w:pPr>
              <w:spacing w:after="90"/>
            </w:pPr>
            <w:r>
              <w:t>References</w:t>
            </w:r>
          </w:p>
        </w:tc>
      </w:tr>
      <w:tr w:rsidR="00013C10" w14:paraId="15BF08C9" w14:textId="77777777" w:rsidTr="002901B0">
        <w:tc>
          <w:tcPr>
            <w:tcW w:w="1614" w:type="dxa"/>
          </w:tcPr>
          <w:p w14:paraId="15BF08C5" w14:textId="1A7D0D06" w:rsidR="00013C10" w:rsidRPr="00FD5B0E" w:rsidRDefault="00013C10" w:rsidP="005C69DF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4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338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21" w:type="dxa"/>
          </w:tcPr>
          <w:p w14:paraId="479FF12A" w14:textId="77777777" w:rsidR="00013C10" w:rsidRDefault="0073341C" w:rsidP="00343D93">
            <w:pPr>
              <w:spacing w:after="90"/>
            </w:pPr>
            <w:r>
              <w:t>Interview</w:t>
            </w:r>
            <w:r w:rsidR="00337296">
              <w:t>:</w:t>
            </w:r>
          </w:p>
          <w:p w14:paraId="15BF08C8" w14:textId="6B881DC8" w:rsidR="00337296" w:rsidRDefault="00337296" w:rsidP="00343D93">
            <w:pPr>
              <w:spacing w:after="90"/>
            </w:pPr>
            <w:r>
              <w:t>References</w:t>
            </w:r>
          </w:p>
        </w:tc>
      </w:tr>
      <w:tr w:rsidR="00013C10" w14:paraId="15BF08CE" w14:textId="77777777" w:rsidTr="002901B0">
        <w:tc>
          <w:tcPr>
            <w:tcW w:w="1614" w:type="dxa"/>
          </w:tcPr>
          <w:p w14:paraId="15BF08CA" w14:textId="5DF3C2E1" w:rsidR="00013C10" w:rsidRPr="00FD5B0E" w:rsidRDefault="00013C10" w:rsidP="005C69DF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4" w:type="dxa"/>
          </w:tcPr>
          <w:p w14:paraId="15BF08CB" w14:textId="4835A679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C846F2">
              <w:t xml:space="preserve"> and delegating where appropriate</w:t>
            </w:r>
          </w:p>
        </w:tc>
        <w:tc>
          <w:tcPr>
            <w:tcW w:w="3338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21" w:type="dxa"/>
          </w:tcPr>
          <w:p w14:paraId="15BF08CD" w14:textId="2B95E623" w:rsidR="00013C10" w:rsidRDefault="0073341C" w:rsidP="00343D93">
            <w:pPr>
              <w:spacing w:after="90"/>
            </w:pPr>
            <w:r>
              <w:t>Interview</w:t>
            </w:r>
            <w:r w:rsidR="00337296">
              <w:t>; References</w:t>
            </w:r>
          </w:p>
        </w:tc>
      </w:tr>
      <w:tr w:rsidR="00013C10" w14:paraId="15BF08D3" w14:textId="77777777" w:rsidTr="002901B0">
        <w:tc>
          <w:tcPr>
            <w:tcW w:w="1614" w:type="dxa"/>
          </w:tcPr>
          <w:p w14:paraId="15BF08CF" w14:textId="4DC37F06" w:rsidR="00013C10" w:rsidRPr="00FD5B0E" w:rsidRDefault="00013C10" w:rsidP="005C69DF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4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338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21" w:type="dxa"/>
          </w:tcPr>
          <w:p w14:paraId="51AD54FA" w14:textId="77777777" w:rsidR="00013C10" w:rsidRDefault="0073341C" w:rsidP="00343D93">
            <w:pPr>
              <w:spacing w:after="90"/>
            </w:pPr>
            <w:r>
              <w:t>Interview</w:t>
            </w:r>
          </w:p>
          <w:p w14:paraId="39CF78E7" w14:textId="77777777" w:rsidR="0073341C" w:rsidRDefault="0073341C" w:rsidP="00343D93">
            <w:pPr>
              <w:spacing w:after="90"/>
            </w:pPr>
          </w:p>
          <w:p w14:paraId="675DFEE6" w14:textId="77777777" w:rsidR="0073341C" w:rsidRDefault="0073341C" w:rsidP="00343D93">
            <w:pPr>
              <w:spacing w:after="90"/>
            </w:pPr>
          </w:p>
          <w:p w14:paraId="1C089FB7" w14:textId="77777777" w:rsidR="0073341C" w:rsidRDefault="0073341C" w:rsidP="00343D93">
            <w:pPr>
              <w:spacing w:after="90"/>
            </w:pPr>
          </w:p>
          <w:p w14:paraId="536A9C4B" w14:textId="77777777" w:rsidR="0073341C" w:rsidRDefault="0073341C" w:rsidP="00343D93">
            <w:pPr>
              <w:spacing w:after="90"/>
            </w:pPr>
            <w:r>
              <w:t>CV, Interview</w:t>
            </w:r>
          </w:p>
          <w:p w14:paraId="3BFACE1A" w14:textId="77777777" w:rsidR="0073341C" w:rsidRDefault="0073341C" w:rsidP="00343D93">
            <w:pPr>
              <w:spacing w:after="90"/>
            </w:pPr>
          </w:p>
          <w:p w14:paraId="5D97C513" w14:textId="77777777" w:rsidR="0073341C" w:rsidRDefault="0073341C" w:rsidP="00343D93">
            <w:pPr>
              <w:spacing w:after="90"/>
            </w:pPr>
            <w:r>
              <w:t>CV, Inverview</w:t>
            </w:r>
          </w:p>
          <w:p w14:paraId="227048D7" w14:textId="77777777" w:rsidR="0073341C" w:rsidRDefault="0073341C" w:rsidP="00343D93">
            <w:pPr>
              <w:spacing w:after="90"/>
            </w:pPr>
          </w:p>
          <w:p w14:paraId="15BF08D2" w14:textId="48A718E7" w:rsidR="0073341C" w:rsidRDefault="0073341C" w:rsidP="00343D93">
            <w:pPr>
              <w:spacing w:after="90"/>
            </w:pPr>
            <w:r>
              <w:t>CV, Inverview</w:t>
            </w:r>
          </w:p>
        </w:tc>
      </w:tr>
      <w:tr w:rsidR="00013C10" w14:paraId="15BF08D8" w14:textId="77777777" w:rsidTr="002901B0">
        <w:tc>
          <w:tcPr>
            <w:tcW w:w="1614" w:type="dxa"/>
          </w:tcPr>
          <w:p w14:paraId="15BF08D4" w14:textId="01A1DE08" w:rsidR="00013C10" w:rsidRPr="00FD5B0E" w:rsidRDefault="00013C10" w:rsidP="005C69DF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4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338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21" w:type="dxa"/>
          </w:tcPr>
          <w:p w14:paraId="15BF08D7" w14:textId="4D73239E" w:rsidR="00013C10" w:rsidRDefault="0073341C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2901B0">
        <w:tc>
          <w:tcPr>
            <w:tcW w:w="1614" w:type="dxa"/>
          </w:tcPr>
          <w:p w14:paraId="15BF08D9" w14:textId="77777777" w:rsidR="00013C10" w:rsidRPr="00FD5B0E" w:rsidRDefault="00013C10" w:rsidP="005C69DF">
            <w:r w:rsidRPr="00FD5B0E">
              <w:t>Special requirements</w:t>
            </w:r>
          </w:p>
        </w:tc>
        <w:tc>
          <w:tcPr>
            <w:tcW w:w="3354" w:type="dxa"/>
          </w:tcPr>
          <w:p w14:paraId="6BFAF0E6" w14:textId="77777777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  <w:p w14:paraId="2E480314" w14:textId="77777777" w:rsidR="00A50E4B" w:rsidRDefault="00B1398C">
            <w:pPr>
              <w:spacing w:after="90"/>
            </w:pPr>
            <w:r>
              <w:t>Able to travel to Cambodia and other countries as required.</w:t>
            </w:r>
            <w:r w:rsidR="00A50E4B">
              <w:t xml:space="preserve">  </w:t>
            </w:r>
          </w:p>
          <w:p w14:paraId="5FEB7F02" w14:textId="2149DF71" w:rsidR="00B1398C" w:rsidRDefault="00A50E4B">
            <w:pPr>
              <w:spacing w:after="90"/>
            </w:pPr>
            <w:r>
              <w:t>Current passport enabling world travel.</w:t>
            </w:r>
          </w:p>
          <w:p w14:paraId="37337D8F" w14:textId="77777777" w:rsidR="00337296" w:rsidRDefault="00337296">
            <w:pPr>
              <w:spacing w:after="90"/>
            </w:pPr>
            <w:r>
              <w:t>All travel for fieldwork will be risk assessed as required.</w:t>
            </w:r>
          </w:p>
          <w:p w14:paraId="15BF08DA" w14:textId="4D64A001" w:rsidR="001C0D31" w:rsidRDefault="001C0D31">
            <w:pPr>
              <w:spacing w:after="90"/>
            </w:pPr>
            <w:r>
              <w:t>All visits shorter than 30 days, and fewer than 90 days per year.</w:t>
            </w:r>
          </w:p>
        </w:tc>
        <w:tc>
          <w:tcPr>
            <w:tcW w:w="3338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21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776966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776966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84B0A37" w:rsidR="00D3349E" w:rsidRDefault="00A972FB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6CC159F" w:rsidR="00D3349E" w:rsidRDefault="00A972FB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C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5C69DF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1D3DD7D" w:rsidR="0012209D" w:rsidRPr="009957AE" w:rsidRDefault="00A026CC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5C69DF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lastRenderedPageBreak/>
              <w:t>PSYCHOSOCIAL ISSUES</w:t>
            </w:r>
          </w:p>
        </w:tc>
      </w:tr>
      <w:tr w:rsidR="0012209D" w:rsidRPr="009957AE" w14:paraId="15BF096B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7E4C167" w:rsidR="0012209D" w:rsidRPr="009957AE" w:rsidRDefault="00A026CC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</w:tbl>
    <w:p w14:paraId="15BF0976" w14:textId="6AEB3AAE" w:rsidR="00A616D0" w:rsidRDefault="00A616D0" w:rsidP="0012209D"/>
    <w:p w14:paraId="5D370711" w14:textId="363CCD2E" w:rsidR="00A616D0" w:rsidRDefault="00A616D0">
      <w:pPr>
        <w:overflowPunct/>
        <w:autoSpaceDE/>
        <w:autoSpaceDN/>
        <w:adjustRightInd/>
        <w:spacing w:before="0" w:after="0"/>
        <w:textAlignment w:val="auto"/>
      </w:pPr>
    </w:p>
    <w:sectPr w:rsidR="00A616D0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A18839" w16cid:durableId="1E2825C7"/>
  <w16cid:commentId w16cid:paraId="0EAD51AF" w16cid:durableId="1E28260A"/>
  <w16cid:commentId w16cid:paraId="5C4CD2C4" w16cid:durableId="1E2826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BCF04" w14:textId="77777777" w:rsidR="00056E0E" w:rsidRDefault="00056E0E">
      <w:r>
        <w:separator/>
      </w:r>
    </w:p>
    <w:p w14:paraId="36618AA5" w14:textId="77777777" w:rsidR="00056E0E" w:rsidRDefault="00056E0E"/>
  </w:endnote>
  <w:endnote w:type="continuationSeparator" w:id="0">
    <w:p w14:paraId="35BBDB1B" w14:textId="77777777" w:rsidR="00056E0E" w:rsidRDefault="00056E0E">
      <w:r>
        <w:continuationSeparator/>
      </w:r>
    </w:p>
    <w:p w14:paraId="02D17840" w14:textId="77777777" w:rsidR="00056E0E" w:rsidRDefault="00056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4FDF01E8" w:rsidR="005C69DF" w:rsidRDefault="005C69DF" w:rsidP="00171F75">
    <w:pPr>
      <w:pStyle w:val="ContinuationFooter"/>
    </w:pPr>
    <w:r>
      <w:t>ERE Level 4 – Research Pathway – Research Fellow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A972FB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1F903" w14:textId="77777777" w:rsidR="00056E0E" w:rsidRDefault="00056E0E">
      <w:r>
        <w:separator/>
      </w:r>
    </w:p>
    <w:p w14:paraId="72CAC752" w14:textId="77777777" w:rsidR="00056E0E" w:rsidRDefault="00056E0E"/>
  </w:footnote>
  <w:footnote w:type="continuationSeparator" w:id="0">
    <w:p w14:paraId="02934F06" w14:textId="77777777" w:rsidR="00056E0E" w:rsidRDefault="00056E0E">
      <w:r>
        <w:continuationSeparator/>
      </w:r>
    </w:p>
    <w:p w14:paraId="684B4396" w14:textId="77777777" w:rsidR="00056E0E" w:rsidRDefault="00056E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C69DF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5C69DF" w:rsidRDefault="005C69DF" w:rsidP="0029789A">
          <w:pPr>
            <w:pStyle w:val="Header"/>
          </w:pPr>
        </w:p>
      </w:tc>
    </w:tr>
    <w:tr w:rsidR="005C69DF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5C69DF" w:rsidRDefault="005C69DF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5C69DF" w:rsidRDefault="005C69DF" w:rsidP="00F84583">
    <w:pPr>
      <w:pStyle w:val="DocTitle"/>
    </w:pPr>
    <w:r>
      <w:t>Job Description and Person Specification</w:t>
    </w:r>
  </w:p>
  <w:p w14:paraId="15BF0985" w14:textId="77777777" w:rsidR="005C69DF" w:rsidRPr="0005274A" w:rsidRDefault="005C69DF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961D2"/>
    <w:multiLevelType w:val="hybridMultilevel"/>
    <w:tmpl w:val="0F5812B6"/>
    <w:lvl w:ilvl="0" w:tplc="69AA0D06">
      <w:start w:val="1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3"/>
  </w:num>
  <w:num w:numId="16">
    <w:abstractNumId w:val="12"/>
  </w:num>
  <w:num w:numId="17">
    <w:abstractNumId w:val="13"/>
  </w:num>
  <w:num w:numId="18">
    <w:abstractNumId w:val="17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56E0E"/>
    <w:rsid w:val="00062768"/>
    <w:rsid w:val="00063081"/>
    <w:rsid w:val="00071653"/>
    <w:rsid w:val="00073190"/>
    <w:rsid w:val="00077D45"/>
    <w:rsid w:val="000824F4"/>
    <w:rsid w:val="0008550C"/>
    <w:rsid w:val="000978E8"/>
    <w:rsid w:val="000B1DED"/>
    <w:rsid w:val="000B4E5A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0D31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01B0"/>
    <w:rsid w:val="0029789A"/>
    <w:rsid w:val="002A70BE"/>
    <w:rsid w:val="002B67AC"/>
    <w:rsid w:val="002C1D6B"/>
    <w:rsid w:val="002C6198"/>
    <w:rsid w:val="002D487D"/>
    <w:rsid w:val="002D4DF4"/>
    <w:rsid w:val="00304AB9"/>
    <w:rsid w:val="00313CC8"/>
    <w:rsid w:val="003178D9"/>
    <w:rsid w:val="00337296"/>
    <w:rsid w:val="0034151E"/>
    <w:rsid w:val="00343D93"/>
    <w:rsid w:val="00356ED0"/>
    <w:rsid w:val="00364B2C"/>
    <w:rsid w:val="00367ECE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4C7ACC"/>
    <w:rsid w:val="005079F9"/>
    <w:rsid w:val="0051744C"/>
    <w:rsid w:val="00524005"/>
    <w:rsid w:val="00541CE0"/>
    <w:rsid w:val="005534E1"/>
    <w:rsid w:val="00573487"/>
    <w:rsid w:val="00580CBF"/>
    <w:rsid w:val="00585D1C"/>
    <w:rsid w:val="005907B3"/>
    <w:rsid w:val="005949FA"/>
    <w:rsid w:val="005B0046"/>
    <w:rsid w:val="005B698F"/>
    <w:rsid w:val="005C69DF"/>
    <w:rsid w:val="005D44D1"/>
    <w:rsid w:val="006249FD"/>
    <w:rsid w:val="00651280"/>
    <w:rsid w:val="00680547"/>
    <w:rsid w:val="00695D76"/>
    <w:rsid w:val="006966A4"/>
    <w:rsid w:val="006B1AF6"/>
    <w:rsid w:val="006B7C61"/>
    <w:rsid w:val="006E38E1"/>
    <w:rsid w:val="006E5AD9"/>
    <w:rsid w:val="006F44EB"/>
    <w:rsid w:val="00702D64"/>
    <w:rsid w:val="0070376B"/>
    <w:rsid w:val="0073341C"/>
    <w:rsid w:val="00746AEB"/>
    <w:rsid w:val="00761108"/>
    <w:rsid w:val="00776966"/>
    <w:rsid w:val="0079197B"/>
    <w:rsid w:val="00791A2A"/>
    <w:rsid w:val="007A7278"/>
    <w:rsid w:val="007B4264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33E66"/>
    <w:rsid w:val="00835066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8F4E0C"/>
    <w:rsid w:val="0090421F"/>
    <w:rsid w:val="009064A9"/>
    <w:rsid w:val="00910B4C"/>
    <w:rsid w:val="00926A0B"/>
    <w:rsid w:val="00932A73"/>
    <w:rsid w:val="00945F4B"/>
    <w:rsid w:val="009464AF"/>
    <w:rsid w:val="00954E47"/>
    <w:rsid w:val="00965BFB"/>
    <w:rsid w:val="00970E28"/>
    <w:rsid w:val="00974E00"/>
    <w:rsid w:val="0098120F"/>
    <w:rsid w:val="00996476"/>
    <w:rsid w:val="009C2B68"/>
    <w:rsid w:val="009D6185"/>
    <w:rsid w:val="009E7875"/>
    <w:rsid w:val="00A021B7"/>
    <w:rsid w:val="00A026CC"/>
    <w:rsid w:val="00A131D9"/>
    <w:rsid w:val="00A14888"/>
    <w:rsid w:val="00A23226"/>
    <w:rsid w:val="00A34296"/>
    <w:rsid w:val="00A50E4B"/>
    <w:rsid w:val="00A521A9"/>
    <w:rsid w:val="00A57436"/>
    <w:rsid w:val="00A616D0"/>
    <w:rsid w:val="00A925C0"/>
    <w:rsid w:val="00A972FB"/>
    <w:rsid w:val="00AA3CB5"/>
    <w:rsid w:val="00AC2B17"/>
    <w:rsid w:val="00AE1396"/>
    <w:rsid w:val="00AE1CA0"/>
    <w:rsid w:val="00AE39DC"/>
    <w:rsid w:val="00AE4DC4"/>
    <w:rsid w:val="00B01C41"/>
    <w:rsid w:val="00B1398C"/>
    <w:rsid w:val="00B430BB"/>
    <w:rsid w:val="00B84C12"/>
    <w:rsid w:val="00BA3E48"/>
    <w:rsid w:val="00BB4A42"/>
    <w:rsid w:val="00BB7845"/>
    <w:rsid w:val="00BF1CC6"/>
    <w:rsid w:val="00C21525"/>
    <w:rsid w:val="00C3225D"/>
    <w:rsid w:val="00C759FE"/>
    <w:rsid w:val="00C76145"/>
    <w:rsid w:val="00C846F2"/>
    <w:rsid w:val="00C857B2"/>
    <w:rsid w:val="00C907D0"/>
    <w:rsid w:val="00CB1F23"/>
    <w:rsid w:val="00CD04F0"/>
    <w:rsid w:val="00CE3A26"/>
    <w:rsid w:val="00CF71C9"/>
    <w:rsid w:val="00D054B1"/>
    <w:rsid w:val="00D116BC"/>
    <w:rsid w:val="00D16D9D"/>
    <w:rsid w:val="00D272BD"/>
    <w:rsid w:val="00D31624"/>
    <w:rsid w:val="00D3349E"/>
    <w:rsid w:val="00D54AA2"/>
    <w:rsid w:val="00D55315"/>
    <w:rsid w:val="00D5587F"/>
    <w:rsid w:val="00D65B56"/>
    <w:rsid w:val="00D67D41"/>
    <w:rsid w:val="00D67D9C"/>
    <w:rsid w:val="00DB5FD4"/>
    <w:rsid w:val="00DE70B9"/>
    <w:rsid w:val="00E03763"/>
    <w:rsid w:val="00E25775"/>
    <w:rsid w:val="00E264FD"/>
    <w:rsid w:val="00E363B8"/>
    <w:rsid w:val="00E63AC1"/>
    <w:rsid w:val="00E70E48"/>
    <w:rsid w:val="00E96015"/>
    <w:rsid w:val="00ED2E52"/>
    <w:rsid w:val="00F01EA0"/>
    <w:rsid w:val="00F20550"/>
    <w:rsid w:val="00F378D2"/>
    <w:rsid w:val="00F84583"/>
    <w:rsid w:val="00F85DED"/>
    <w:rsid w:val="00F90F90"/>
    <w:rsid w:val="00FB3ACD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16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1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82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7890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19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F965E67E4FA418B937055A938CBB3" ma:contentTypeVersion="2" ma:contentTypeDescription="Create a new document." ma:contentTypeScope="" ma:versionID="724cd68c9817cf5ed13d6f7abb236084">
  <xsd:schema xmlns:xsd="http://www.w3.org/2001/XMLSchema" xmlns:xs="http://www.w3.org/2001/XMLSchema" xmlns:p="http://schemas.microsoft.com/office/2006/metadata/properties" xmlns:ns2="db56e476-0605-4a9e-9f41-ed44a91bfb15" targetNamespace="http://schemas.microsoft.com/office/2006/metadata/properties" ma:root="true" ma:fieldsID="9753f4a996b2cbda30d86170a978d599" ns2:_="">
    <xsd:import namespace="db56e476-0605-4a9e-9f41-ed44a91bf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476-0605-4a9e-9f41-ed44a91bf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ED3BE-66A9-4A3E-9550-67FD925FF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6e476-0605-4a9e-9f41-ed44a91bf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56e476-0605-4a9e-9f41-ed44a91bfb1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598075-9D7E-4D8E-8B21-7596D481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984</Words>
  <Characters>6265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Saxby M.T.</cp:lastModifiedBy>
  <cp:revision>2</cp:revision>
  <cp:lastPrinted>2008-01-14T17:11:00Z</cp:lastPrinted>
  <dcterms:created xsi:type="dcterms:W3CDTF">2018-03-07T16:17:00Z</dcterms:created>
  <dcterms:modified xsi:type="dcterms:W3CDTF">2018-03-07T16:17:00Z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0x010100A0FF965E67E4FA418B937055A938CBB3</vt:lpwstr>
  </property>
</Properties>
</file>