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bookmarkStart w:id="0" w:name="_GoBack"/>
            <w:bookmarkEnd w:id="0"/>
            <w:r>
              <w:t>Last updated:</w:t>
            </w:r>
          </w:p>
        </w:tc>
        <w:tc>
          <w:tcPr>
            <w:tcW w:w="8418" w:type="dxa"/>
          </w:tcPr>
          <w:p w14:paraId="15BF0868" w14:textId="6463A3A1" w:rsidR="0012209D" w:rsidRDefault="00381263" w:rsidP="00321CAA">
            <w:r>
              <w:t>22/10/2020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35F02B1" w:rsidR="0012209D" w:rsidRPr="00447FD8" w:rsidRDefault="009B572B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KTP Associate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EBB8FE8" w:rsidR="0012209D" w:rsidRDefault="00A94528" w:rsidP="00321CAA">
            <w:r>
              <w:t>Electronics and Computer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555235E" w:rsidR="00746AEB" w:rsidRDefault="00381263" w:rsidP="00321CAA">
            <w:r>
              <w:t xml:space="preserve">Faculty of Engineering and Physical Sciences </w:t>
            </w:r>
            <w:r w:rsidR="00281414">
              <w:t>(FEPS</w:t>
            </w:r>
            <w:r>
              <w:t>)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F549845" w:rsidR="0012209D" w:rsidRPr="005508A2" w:rsidRDefault="00281414" w:rsidP="00321CAA">
            <w:r>
              <w:t>Principal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7413DE3" w:rsidR="0012209D" w:rsidRPr="005508A2" w:rsidRDefault="00A94528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8859210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5CEFAA6" w:rsidR="0012209D" w:rsidRDefault="00A94528" w:rsidP="00683B4F">
            <w:r w:rsidRPr="009D6185">
              <w:t xml:space="preserve">To undertake </w:t>
            </w:r>
            <w:r>
              <w:t xml:space="preserve">research in accordance with </w:t>
            </w:r>
            <w:r w:rsidR="006370CE">
              <w:t xml:space="preserve">Knowledge </w:t>
            </w:r>
            <w:r w:rsidR="00683B4F">
              <w:t>Transfer</w:t>
            </w:r>
            <w:r w:rsidR="006370CE">
              <w:t xml:space="preserve"> </w:t>
            </w:r>
            <w:proofErr w:type="gramStart"/>
            <w:r w:rsidR="006370CE">
              <w:t xml:space="preserve">Partnership </w:t>
            </w:r>
            <w:r w:rsidR="00683B4F">
              <w:t xml:space="preserve"> (</w:t>
            </w:r>
            <w:proofErr w:type="gramEnd"/>
            <w:r w:rsidR="00683B4F">
              <w:t xml:space="preserve">KTP) </w:t>
            </w:r>
            <w:r w:rsidR="006370CE">
              <w:t xml:space="preserve">with </w:t>
            </w:r>
            <w:proofErr w:type="spellStart"/>
            <w:r w:rsidR="006370CE">
              <w:t>Nuclera</w:t>
            </w:r>
            <w:proofErr w:type="spellEnd"/>
            <w:r w:rsidR="006370CE">
              <w:t xml:space="preserve"> </w:t>
            </w:r>
            <w:proofErr w:type="spellStart"/>
            <w:r w:rsidR="006370CE">
              <w:t>Nucleics</w:t>
            </w:r>
            <w:proofErr w:type="spellEnd"/>
            <w:r w:rsidR="006370CE">
              <w:t xml:space="preserve"> </w:t>
            </w:r>
            <w:r w:rsidRPr="009D6185">
              <w:t>under the supervision of the award holder</w:t>
            </w:r>
            <w:r>
              <w:t xml:space="preserve"> and </w:t>
            </w:r>
            <w:r w:rsidR="00683B4F">
              <w:t xml:space="preserve">senior manager at </w:t>
            </w:r>
            <w:proofErr w:type="spellStart"/>
            <w:r w:rsidR="00683B4F">
              <w:t>Nuclera</w:t>
            </w:r>
            <w:proofErr w:type="spellEnd"/>
            <w:r w:rsidR="00683B4F">
              <w:t xml:space="preserve">. </w:t>
            </w:r>
            <w:r>
              <w:t xml:space="preserve"> To support the project </w:t>
            </w:r>
            <w:r w:rsidR="00060B4C">
              <w:t xml:space="preserve">through </w:t>
            </w:r>
            <w:r>
              <w:t>publication of the research, presentation at conferences, patenting IP</w:t>
            </w:r>
            <w:r w:rsidR="00683B4F">
              <w:t xml:space="preserve">, </w:t>
            </w:r>
            <w:r>
              <w:t>and product development activities</w:t>
            </w:r>
            <w:r w:rsidR="00060B4C">
              <w:t xml:space="preserve">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Ind w:w="-5" w:type="dxa"/>
        <w:tblLook w:val="04A0" w:firstRow="1" w:lastRow="0" w:firstColumn="1" w:lastColumn="0" w:noHBand="0" w:noVBand="1"/>
      </w:tblPr>
      <w:tblGrid>
        <w:gridCol w:w="841"/>
        <w:gridCol w:w="7795"/>
        <w:gridCol w:w="996"/>
      </w:tblGrid>
      <w:tr w:rsidR="0012209D" w14:paraId="15BF0890" w14:textId="77777777" w:rsidTr="00281414">
        <w:trPr>
          <w:cantSplit/>
          <w:tblHeader/>
        </w:trPr>
        <w:tc>
          <w:tcPr>
            <w:tcW w:w="8636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281414">
        <w:trPr>
          <w:cantSplit/>
        </w:trPr>
        <w:tc>
          <w:tcPr>
            <w:tcW w:w="84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795" w:type="dxa"/>
            <w:tcBorders>
              <w:left w:val="nil"/>
            </w:tcBorders>
          </w:tcPr>
          <w:p w14:paraId="15BF0892" w14:textId="37F1401A" w:rsidR="0012209D" w:rsidRDefault="001E54ED" w:rsidP="001E54ED">
            <w:r>
              <w:t xml:space="preserve">Within the framework of the </w:t>
            </w:r>
            <w:proofErr w:type="gramStart"/>
            <w:r w:rsidR="00683B4F">
              <w:t>KTP  project</w:t>
            </w:r>
            <w:proofErr w:type="gramEnd"/>
            <w:r>
              <w:t xml:space="preserve">, </w:t>
            </w:r>
            <w:r w:rsidR="00683B4F">
              <w:t xml:space="preserve">develop new technologies around integration of sensing modalities into a proprietary liquid handling technology to enable rapid </w:t>
            </w:r>
            <w:r w:rsidR="00683B4F" w:rsidRPr="00683B4F">
              <w:t xml:space="preserve">printing </w:t>
            </w:r>
            <w:r w:rsidR="00683B4F">
              <w:t>of l</w:t>
            </w:r>
            <w:r w:rsidR="00683B4F" w:rsidRPr="00683B4F">
              <w:t>ong-strand DNA.</w:t>
            </w:r>
            <w:r>
              <w:t xml:space="preserve"> </w:t>
            </w:r>
            <w:r w:rsidR="00D76961">
              <w:t xml:space="preserve">Develop and test </w:t>
            </w:r>
            <w:r w:rsidR="00683B4F">
              <w:t>the new sensors.</w:t>
            </w:r>
          </w:p>
        </w:tc>
        <w:tc>
          <w:tcPr>
            <w:tcW w:w="996" w:type="dxa"/>
          </w:tcPr>
          <w:p w14:paraId="15BF0893" w14:textId="4AFEBE8B" w:rsidR="0012209D" w:rsidRDefault="00060B4C" w:rsidP="00321CAA">
            <w:r>
              <w:t>7</w:t>
            </w:r>
            <w:r w:rsidR="00683B4F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281414">
        <w:trPr>
          <w:cantSplit/>
        </w:trPr>
        <w:tc>
          <w:tcPr>
            <w:tcW w:w="84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795" w:type="dxa"/>
            <w:tcBorders>
              <w:left w:val="nil"/>
            </w:tcBorders>
          </w:tcPr>
          <w:p w14:paraId="76593F8D" w14:textId="21A93534" w:rsidR="00683B4F" w:rsidRDefault="00683B4F" w:rsidP="00321CAA">
            <w:r>
              <w:t>Collaborate on research and product development with other partners are required</w:t>
            </w:r>
          </w:p>
          <w:p w14:paraId="15BF0896" w14:textId="5D5C251C" w:rsidR="0012209D" w:rsidRDefault="0012209D" w:rsidP="00321CAA"/>
        </w:tc>
        <w:tc>
          <w:tcPr>
            <w:tcW w:w="996" w:type="dxa"/>
          </w:tcPr>
          <w:p w14:paraId="15BF0897" w14:textId="6F3D9AF9" w:rsidR="0012209D" w:rsidRDefault="00060B4C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281414">
        <w:trPr>
          <w:cantSplit/>
        </w:trPr>
        <w:tc>
          <w:tcPr>
            <w:tcW w:w="84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795" w:type="dxa"/>
            <w:tcBorders>
              <w:left w:val="nil"/>
            </w:tcBorders>
          </w:tcPr>
          <w:p w14:paraId="15BF089A" w14:textId="62A0BAC8" w:rsidR="0012209D" w:rsidRDefault="00683B4F" w:rsidP="00321CAA">
            <w:r>
              <w:t>Regularly report results within the partner organisation. Ensure that any inventions are patented.   Disseminate  finings through appropriate channels</w:t>
            </w:r>
            <w:r w:rsidRPr="009D6185">
              <w:t>,</w:t>
            </w:r>
            <w:r>
              <w:t xml:space="preserve"> for example learned journals,</w:t>
            </w:r>
            <w:r w:rsidRPr="009D6185">
              <w:t xml:space="preserve"> presenting results at conferences, </w:t>
            </w:r>
            <w:r>
              <w:t>industry</w:t>
            </w:r>
            <w:r w:rsidRPr="009D6185">
              <w:t xml:space="preserve"> exhibit</w:t>
            </w:r>
            <w:r>
              <w:t>ions</w:t>
            </w:r>
          </w:p>
        </w:tc>
        <w:tc>
          <w:tcPr>
            <w:tcW w:w="996" w:type="dxa"/>
          </w:tcPr>
          <w:p w14:paraId="15BF089B" w14:textId="16064F69" w:rsidR="0012209D" w:rsidRDefault="00060B4C" w:rsidP="00321CAA">
            <w:r>
              <w:t>1</w:t>
            </w:r>
            <w:r w:rsidR="00A94528">
              <w:t>0</w:t>
            </w:r>
            <w:r w:rsidR="00343D93">
              <w:t xml:space="preserve"> %</w:t>
            </w:r>
          </w:p>
        </w:tc>
      </w:tr>
      <w:tr w:rsidR="0012209D" w14:paraId="15BF08A8" w14:textId="77777777" w:rsidTr="00281414">
        <w:trPr>
          <w:cantSplit/>
        </w:trPr>
        <w:tc>
          <w:tcPr>
            <w:tcW w:w="84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795" w:type="dxa"/>
            <w:tcBorders>
              <w:left w:val="nil"/>
            </w:tcBorders>
          </w:tcPr>
          <w:p w14:paraId="15BF08A6" w14:textId="22E2D4D0" w:rsidR="00343D93" w:rsidRDefault="009D6185" w:rsidP="00343D93">
            <w:r w:rsidRPr="009D6185">
              <w:t xml:space="preserve">Carry out administrative tasks associated with </w:t>
            </w:r>
            <w:r w:rsidR="00683B4F">
              <w:t>the project</w:t>
            </w:r>
            <w:r w:rsidRPr="009D6185">
              <w:t>, for example risk assessment of research activities, organisation of project meetings and documentation</w:t>
            </w:r>
            <w:r w:rsidR="00683B4F">
              <w:t>, reporting to Innovate UK</w:t>
            </w:r>
            <w:r w:rsidRPr="009D6185">
              <w:t>.  Implementation of procedures required to ensure accurate and timely formal reporting and financial control.</w:t>
            </w:r>
          </w:p>
        </w:tc>
        <w:tc>
          <w:tcPr>
            <w:tcW w:w="996" w:type="dxa"/>
          </w:tcPr>
          <w:p w14:paraId="15BF08A7" w14:textId="55FCB731" w:rsidR="0012209D" w:rsidRDefault="00A94528" w:rsidP="00A94528">
            <w:r>
              <w:t>5</w:t>
            </w:r>
            <w:r w:rsidR="00343D93">
              <w:t xml:space="preserve"> %</w:t>
            </w:r>
          </w:p>
        </w:tc>
      </w:tr>
      <w:tr w:rsidR="00A94528" w14:paraId="02C51BD6" w14:textId="77777777" w:rsidTr="00281414">
        <w:trPr>
          <w:cantSplit/>
        </w:trPr>
        <w:tc>
          <w:tcPr>
            <w:tcW w:w="841" w:type="dxa"/>
            <w:tcBorders>
              <w:right w:val="nil"/>
            </w:tcBorders>
          </w:tcPr>
          <w:p w14:paraId="6979F6BB" w14:textId="77777777" w:rsidR="00A94528" w:rsidRDefault="00A9452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795" w:type="dxa"/>
            <w:tcBorders>
              <w:left w:val="nil"/>
            </w:tcBorders>
          </w:tcPr>
          <w:p w14:paraId="06FB577A" w14:textId="26DA5297" w:rsidR="00A94528" w:rsidRPr="00447FD8" w:rsidRDefault="00A94528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996" w:type="dxa"/>
          </w:tcPr>
          <w:p w14:paraId="73579A3D" w14:textId="10E99A10" w:rsidR="00A94528" w:rsidRDefault="00060B4C" w:rsidP="00321CAA">
            <w:r>
              <w:t>5</w:t>
            </w:r>
            <w:r w:rsidR="00A94528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026E8F24" w:rsidR="009D6185" w:rsidRDefault="009D6185" w:rsidP="009D6185">
            <w:r>
              <w:t xml:space="preserve">Direct responsibility to </w:t>
            </w:r>
            <w:r w:rsidR="00060B4C">
              <w:t xml:space="preserve">grant </w:t>
            </w:r>
            <w:r>
              <w:t xml:space="preserve">holder </w:t>
            </w:r>
            <w:r w:rsidR="00A94528">
              <w:t>Prof Morgan</w:t>
            </w:r>
            <w:r>
              <w:t xml:space="preserve">. </w:t>
            </w:r>
          </w:p>
          <w:p w14:paraId="44B25146" w14:textId="6EF6EB28" w:rsidR="00A94528" w:rsidRDefault="00A94528" w:rsidP="009D6185">
            <w:r>
              <w:t xml:space="preserve">The post will be expected to work as part of interdisciplinary team taking responsibility in collaboration with other </w:t>
            </w:r>
            <w:r w:rsidR="009B572B">
              <w:t xml:space="preserve">Research Fellows </w:t>
            </w:r>
            <w:r>
              <w:t>and PhD students. This may involve both leading and taking a lead from other PDRAs</w:t>
            </w:r>
          </w:p>
          <w:p w14:paraId="15BF08B0" w14:textId="6D7403D7" w:rsidR="0012209D" w:rsidRDefault="001E54ED" w:rsidP="00060B4C">
            <w:r>
              <w:t>The post holder will be required to regularly report on progress through written and oral presentation to the consortium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16C4511C" w:rsidR="00343D93" w:rsidRDefault="009D6185" w:rsidP="009D6185">
            <w:r>
              <w:t>To attend national and international conferences for the purpose of disseminating research results.</w:t>
            </w:r>
          </w:p>
          <w:p w14:paraId="04685859" w14:textId="0AF45CB2" w:rsidR="001E54ED" w:rsidRDefault="001E54ED" w:rsidP="009D6185">
            <w:r>
              <w:t>Deliver technology to partners for deployment</w:t>
            </w:r>
          </w:p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2"/>
        <w:gridCol w:w="3335"/>
        <w:gridCol w:w="132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AF1D772" w14:textId="27AEF781" w:rsidR="00B274C2" w:rsidRDefault="00B274C2" w:rsidP="00A94528">
            <w:pPr>
              <w:spacing w:after="90"/>
            </w:pPr>
            <w:r>
              <w:t xml:space="preserve">First degree in </w:t>
            </w:r>
            <w:r w:rsidR="00683B4F">
              <w:t>engineering or physical science</w:t>
            </w:r>
            <w:r>
              <w:t xml:space="preserve"> </w:t>
            </w:r>
          </w:p>
          <w:p w14:paraId="4A3932E9" w14:textId="15BA097D" w:rsidR="001E54ED" w:rsidRDefault="001E54ED" w:rsidP="001E54ED">
            <w:pPr>
              <w:spacing w:after="90"/>
              <w:rPr>
                <w:color w:val="FF0000"/>
              </w:rPr>
            </w:pPr>
            <w:r w:rsidRPr="009D6185">
              <w:t>PhD</w:t>
            </w:r>
            <w:r w:rsidR="00D54CC3">
              <w:t xml:space="preserve"> in </w:t>
            </w:r>
            <w:r w:rsidR="00066AE9">
              <w:t xml:space="preserve">Physical </w:t>
            </w:r>
            <w:r w:rsidR="0083493F" w:rsidRPr="0083493F">
              <w:t>Science</w:t>
            </w:r>
            <w:r w:rsidR="00066AE9">
              <w:t>s</w:t>
            </w:r>
            <w:r w:rsidRPr="00D54CC3">
              <w:rPr>
                <w:color w:val="FF0000"/>
              </w:rPr>
              <w:t xml:space="preserve"> </w:t>
            </w:r>
            <w:r w:rsidRPr="009D6185">
              <w:t>or</w:t>
            </w:r>
            <w:r w:rsidR="00683B4F">
              <w:t xml:space="preserve"> Engineering or</w:t>
            </w:r>
            <w:r w:rsidRPr="009D6185">
              <w:t xml:space="preserve"> equivalent professional qualifications and experience </w:t>
            </w:r>
          </w:p>
          <w:p w14:paraId="0A25F4C1" w14:textId="028B4DC6" w:rsidR="00683B4F" w:rsidRDefault="00683B4F" w:rsidP="00A94528">
            <w:pPr>
              <w:spacing w:after="90"/>
            </w:pPr>
            <w:r>
              <w:t xml:space="preserve">Experience </w:t>
            </w:r>
            <w:r w:rsidR="003F1AA7">
              <w:t>in building, testing and characterising biosensors in any form (</w:t>
            </w:r>
            <w:proofErr w:type="spellStart"/>
            <w:r w:rsidR="003F1AA7">
              <w:t>eg</w:t>
            </w:r>
            <w:proofErr w:type="spellEnd"/>
            <w:r w:rsidR="003F1AA7">
              <w:t xml:space="preserve"> optical, electrochemical, </w:t>
            </w:r>
            <w:proofErr w:type="spellStart"/>
            <w:r w:rsidR="003F1AA7">
              <w:t>magnetc</w:t>
            </w:r>
            <w:proofErr w:type="spellEnd"/>
            <w:r w:rsidR="003F1AA7">
              <w:t>).</w:t>
            </w:r>
          </w:p>
          <w:p w14:paraId="0446CF0B" w14:textId="65FA4868" w:rsidR="003F1AA7" w:rsidRDefault="003F1AA7" w:rsidP="00A94528">
            <w:pPr>
              <w:spacing w:after="90"/>
            </w:pPr>
            <w:r>
              <w:t xml:space="preserve">Good knowledge of </w:t>
            </w:r>
            <w:r w:rsidR="00275AD5">
              <w:t>microfluidics and integration of sensors into systems</w:t>
            </w:r>
          </w:p>
          <w:p w14:paraId="4DB8A3FC" w14:textId="691AEB3E" w:rsidR="00275AD5" w:rsidRDefault="00275AD5" w:rsidP="00A94528">
            <w:pPr>
              <w:spacing w:after="90"/>
            </w:pPr>
            <w:r>
              <w:t>Understanding and interest in biotechnology and synthetic biology</w:t>
            </w:r>
          </w:p>
          <w:p w14:paraId="7CA8AF2C" w14:textId="0DE0F50F" w:rsidR="009D6185" w:rsidRDefault="00D76961" w:rsidP="00A94528">
            <w:pPr>
              <w:spacing w:after="90"/>
            </w:pPr>
            <w:r>
              <w:t>Good knowledge of Lab on Chip technologies.</w:t>
            </w:r>
          </w:p>
          <w:p w14:paraId="15BF08BC" w14:textId="7C1A9975" w:rsidR="00281414" w:rsidRDefault="00281414" w:rsidP="00A94528">
            <w:pPr>
              <w:spacing w:after="90"/>
            </w:pPr>
          </w:p>
        </w:tc>
        <w:tc>
          <w:tcPr>
            <w:tcW w:w="3402" w:type="dxa"/>
          </w:tcPr>
          <w:p w14:paraId="21F46485" w14:textId="71A82F6E" w:rsidR="009D6185" w:rsidRDefault="00683B4F" w:rsidP="00A94528">
            <w:pPr>
              <w:spacing w:after="90"/>
            </w:pPr>
            <w:r>
              <w:t>Development of new optical or electrical sensing modalities and integration into microfluidic systems</w:t>
            </w:r>
            <w:r w:rsidR="00D76961">
              <w:t>.</w:t>
            </w:r>
          </w:p>
          <w:p w14:paraId="5C307E74" w14:textId="6CCB37DC" w:rsidR="00275AD5" w:rsidRDefault="00275AD5" w:rsidP="00A94528">
            <w:pPr>
              <w:spacing w:after="90"/>
            </w:pPr>
            <w:r>
              <w:t>Skills and knowledge in optics miniaturisation</w:t>
            </w:r>
          </w:p>
          <w:p w14:paraId="4B2ADFDE" w14:textId="2DCCFB5A" w:rsidR="00275AD5" w:rsidRDefault="00275AD5" w:rsidP="00A94528">
            <w:pPr>
              <w:spacing w:after="90"/>
            </w:pPr>
            <w:r>
              <w:t>Knowledge of C/C++ and Java</w:t>
            </w:r>
          </w:p>
          <w:p w14:paraId="15BF08BD" w14:textId="368C6692" w:rsidR="009D6185" w:rsidRDefault="009D6185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1A15F243" w:rsidR="00013C10" w:rsidRDefault="00A94528" w:rsidP="00343D93">
            <w:pPr>
              <w:spacing w:after="90"/>
            </w:pPr>
            <w:r>
              <w:t>CV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7BCA86E1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6DF7B6C0" w14:textId="77777777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  <w:p w14:paraId="15BF08C1" w14:textId="2374DB1F" w:rsidR="00066AE9" w:rsidRDefault="00066AE9" w:rsidP="00D116BC">
            <w:pPr>
              <w:spacing w:after="90"/>
            </w:pPr>
            <w:r>
              <w:t>Demonstrate ability to work on own initiative and independently.</w:t>
            </w:r>
          </w:p>
        </w:tc>
        <w:tc>
          <w:tcPr>
            <w:tcW w:w="3402" w:type="dxa"/>
          </w:tcPr>
          <w:p w14:paraId="15BF08C2" w14:textId="76C6F0FD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077A35AB" w:rsidR="00013C10" w:rsidRDefault="00B031E2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22047A7" w:rsidR="00013C10" w:rsidRDefault="00B031E2" w:rsidP="00343D93">
            <w:pPr>
              <w:spacing w:after="90"/>
            </w:pPr>
            <w:r>
              <w:t>CV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07B6951B" w14:textId="651510C9" w:rsidR="009D6185" w:rsidRDefault="009D6185" w:rsidP="009D6185">
            <w:pPr>
              <w:spacing w:after="90"/>
            </w:pPr>
            <w:r>
              <w:t>Able to contribute to management and administrative processes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7CF393F0" w:rsidR="00013C10" w:rsidRDefault="00B031E2" w:rsidP="00343D93">
            <w:pPr>
              <w:spacing w:after="90"/>
            </w:pPr>
            <w:r>
              <w:t>Project management experience</w:t>
            </w:r>
          </w:p>
        </w:tc>
        <w:tc>
          <w:tcPr>
            <w:tcW w:w="1330" w:type="dxa"/>
          </w:tcPr>
          <w:p w14:paraId="15BF08CD" w14:textId="3B69A271" w:rsidR="00013C10" w:rsidRDefault="00B031E2" w:rsidP="00343D93">
            <w:pPr>
              <w:spacing w:after="90"/>
            </w:pPr>
            <w:r>
              <w:t>CV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02633199" w14:textId="77777777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  <w:p w14:paraId="15BF08D0" w14:textId="1F602016" w:rsidR="00066AE9" w:rsidRDefault="00066AE9" w:rsidP="009D6185">
            <w:pPr>
              <w:spacing w:after="90"/>
            </w:pPr>
            <w:r>
              <w:t>Proven ability in English language both written and verbal.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5E899B8C" w:rsidR="00013C10" w:rsidRDefault="00B031E2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5B146E95" w14:textId="77777777" w:rsidR="009B572B" w:rsidRDefault="009B572B" w:rsidP="009B572B">
            <w:pPr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  <w:p w14:paraId="15BF08D5" w14:textId="0C6C0FA0" w:rsidR="00013C10" w:rsidRDefault="00013C10" w:rsidP="009D6185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2E33B013" w:rsidR="00013C10" w:rsidRDefault="009B572B" w:rsidP="00343D93">
            <w:pPr>
              <w:spacing w:after="90"/>
            </w:pPr>
            <w:r>
              <w:t>CV/Interview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28B919E3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94B9429" w:rsidR="00013C10" w:rsidRDefault="009B572B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2DB6694" w:rsidR="00D3349E" w:rsidRDefault="005F73F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ED89884" w:rsidR="00D3349E" w:rsidRDefault="005F73F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6B2AD92D" w:rsidR="0012209D" w:rsidRPr="009957AE" w:rsidRDefault="0083493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42B1D8A7" w:rsidR="0012209D" w:rsidRPr="009957AE" w:rsidRDefault="00AC030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007B3" w14:textId="77777777" w:rsidR="003E4AAB" w:rsidRDefault="003E4AAB">
      <w:r>
        <w:separator/>
      </w:r>
    </w:p>
    <w:p w14:paraId="08646055" w14:textId="77777777" w:rsidR="003E4AAB" w:rsidRDefault="003E4AAB"/>
  </w:endnote>
  <w:endnote w:type="continuationSeparator" w:id="0">
    <w:p w14:paraId="0AEF8D03" w14:textId="77777777" w:rsidR="003E4AAB" w:rsidRDefault="003E4AAB">
      <w:r>
        <w:continuationSeparator/>
      </w:r>
    </w:p>
    <w:p w14:paraId="23015A53" w14:textId="77777777" w:rsidR="003E4AAB" w:rsidRDefault="003E4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64A66ACA" w:rsidR="00062768" w:rsidRDefault="00746AEB" w:rsidP="00171F75">
    <w:pPr>
      <w:pStyle w:val="ContinuationFooter"/>
    </w:pPr>
    <w:r>
      <w:t xml:space="preserve">ERE Level </w:t>
    </w:r>
    <w:r w:rsidR="00D116BC">
      <w:t>4</w:t>
    </w:r>
    <w:r>
      <w:t xml:space="preserve"> – </w:t>
    </w:r>
    <w:r w:rsidR="00171F75">
      <w:t>Research</w:t>
    </w:r>
    <w:r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F73F0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7540D" w14:textId="77777777" w:rsidR="003E4AAB" w:rsidRDefault="003E4AAB">
      <w:r>
        <w:separator/>
      </w:r>
    </w:p>
    <w:p w14:paraId="7B004C5D" w14:textId="77777777" w:rsidR="003E4AAB" w:rsidRDefault="003E4AAB"/>
  </w:footnote>
  <w:footnote w:type="continuationSeparator" w:id="0">
    <w:p w14:paraId="7096F435" w14:textId="77777777" w:rsidR="003E4AAB" w:rsidRDefault="003E4AAB">
      <w:r>
        <w:continuationSeparator/>
      </w:r>
    </w:p>
    <w:p w14:paraId="6A2382CC" w14:textId="77777777" w:rsidR="003E4AAB" w:rsidRDefault="003E4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06CC6"/>
    <w:rsid w:val="00013C10"/>
    <w:rsid w:val="00015087"/>
    <w:rsid w:val="0005274A"/>
    <w:rsid w:val="00060B4C"/>
    <w:rsid w:val="00062768"/>
    <w:rsid w:val="00063081"/>
    <w:rsid w:val="00066AE9"/>
    <w:rsid w:val="00071653"/>
    <w:rsid w:val="000824F4"/>
    <w:rsid w:val="000978E8"/>
    <w:rsid w:val="000B1DED"/>
    <w:rsid w:val="000B4E5A"/>
    <w:rsid w:val="000B4FE5"/>
    <w:rsid w:val="00101D0B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1E54ED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75440"/>
    <w:rsid w:val="00275AD5"/>
    <w:rsid w:val="00281414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81263"/>
    <w:rsid w:val="003B0262"/>
    <w:rsid w:val="003B7540"/>
    <w:rsid w:val="003C460F"/>
    <w:rsid w:val="003E4AAB"/>
    <w:rsid w:val="003F1AA7"/>
    <w:rsid w:val="00401EAA"/>
    <w:rsid w:val="00407898"/>
    <w:rsid w:val="004263FE"/>
    <w:rsid w:val="00451FB1"/>
    <w:rsid w:val="004627C4"/>
    <w:rsid w:val="00463797"/>
    <w:rsid w:val="00474D00"/>
    <w:rsid w:val="004B2A50"/>
    <w:rsid w:val="004C0252"/>
    <w:rsid w:val="0051744C"/>
    <w:rsid w:val="00524005"/>
    <w:rsid w:val="00531468"/>
    <w:rsid w:val="00541CE0"/>
    <w:rsid w:val="005534E1"/>
    <w:rsid w:val="00571557"/>
    <w:rsid w:val="00573487"/>
    <w:rsid w:val="00580CBF"/>
    <w:rsid w:val="00587390"/>
    <w:rsid w:val="005907B3"/>
    <w:rsid w:val="005949FA"/>
    <w:rsid w:val="005D44D1"/>
    <w:rsid w:val="005F73F0"/>
    <w:rsid w:val="00623F2D"/>
    <w:rsid w:val="006249FD"/>
    <w:rsid w:val="006370CE"/>
    <w:rsid w:val="00651280"/>
    <w:rsid w:val="00676872"/>
    <w:rsid w:val="00680547"/>
    <w:rsid w:val="00683B4F"/>
    <w:rsid w:val="00695D76"/>
    <w:rsid w:val="006B1AF6"/>
    <w:rsid w:val="006E38E1"/>
    <w:rsid w:val="006F44EB"/>
    <w:rsid w:val="006F7E37"/>
    <w:rsid w:val="00702D64"/>
    <w:rsid w:val="0070376B"/>
    <w:rsid w:val="007119ED"/>
    <w:rsid w:val="00746AEB"/>
    <w:rsid w:val="00761108"/>
    <w:rsid w:val="0079197B"/>
    <w:rsid w:val="00791A2A"/>
    <w:rsid w:val="007A7278"/>
    <w:rsid w:val="007C22CC"/>
    <w:rsid w:val="007C6FAA"/>
    <w:rsid w:val="007D7164"/>
    <w:rsid w:val="007E1BF6"/>
    <w:rsid w:val="007E2D19"/>
    <w:rsid w:val="007F2AEA"/>
    <w:rsid w:val="00813365"/>
    <w:rsid w:val="00813A2C"/>
    <w:rsid w:val="0082020C"/>
    <w:rsid w:val="0082075E"/>
    <w:rsid w:val="0083493F"/>
    <w:rsid w:val="008443D8"/>
    <w:rsid w:val="00854B1E"/>
    <w:rsid w:val="00856B8A"/>
    <w:rsid w:val="00876272"/>
    <w:rsid w:val="00880EB5"/>
    <w:rsid w:val="00883499"/>
    <w:rsid w:val="00885FD1"/>
    <w:rsid w:val="008A35C3"/>
    <w:rsid w:val="008D52C9"/>
    <w:rsid w:val="008E3D67"/>
    <w:rsid w:val="008F03C7"/>
    <w:rsid w:val="009064A9"/>
    <w:rsid w:val="00906813"/>
    <w:rsid w:val="00926A0B"/>
    <w:rsid w:val="00931C4F"/>
    <w:rsid w:val="00945F4B"/>
    <w:rsid w:val="009464AF"/>
    <w:rsid w:val="00954E47"/>
    <w:rsid w:val="00965BFB"/>
    <w:rsid w:val="00970E28"/>
    <w:rsid w:val="0098120F"/>
    <w:rsid w:val="00996476"/>
    <w:rsid w:val="009B572B"/>
    <w:rsid w:val="009D6185"/>
    <w:rsid w:val="00A021B7"/>
    <w:rsid w:val="00A131D9"/>
    <w:rsid w:val="00A14888"/>
    <w:rsid w:val="00A23226"/>
    <w:rsid w:val="00A3227F"/>
    <w:rsid w:val="00A34296"/>
    <w:rsid w:val="00A521A9"/>
    <w:rsid w:val="00A925C0"/>
    <w:rsid w:val="00A94528"/>
    <w:rsid w:val="00A9588E"/>
    <w:rsid w:val="00AA3CB5"/>
    <w:rsid w:val="00AC030E"/>
    <w:rsid w:val="00AC2B17"/>
    <w:rsid w:val="00AE1CA0"/>
    <w:rsid w:val="00AE39DC"/>
    <w:rsid w:val="00AE4DC4"/>
    <w:rsid w:val="00B01C41"/>
    <w:rsid w:val="00B031E2"/>
    <w:rsid w:val="00B274C2"/>
    <w:rsid w:val="00B430BB"/>
    <w:rsid w:val="00B76416"/>
    <w:rsid w:val="00B83DD8"/>
    <w:rsid w:val="00B84C12"/>
    <w:rsid w:val="00BB4A42"/>
    <w:rsid w:val="00BB7845"/>
    <w:rsid w:val="00BF1CC6"/>
    <w:rsid w:val="00C3225D"/>
    <w:rsid w:val="00C57510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4CC3"/>
    <w:rsid w:val="00D55315"/>
    <w:rsid w:val="00D5587F"/>
    <w:rsid w:val="00D65B56"/>
    <w:rsid w:val="00D67D41"/>
    <w:rsid w:val="00D76961"/>
    <w:rsid w:val="00DD79CE"/>
    <w:rsid w:val="00E25775"/>
    <w:rsid w:val="00E264FD"/>
    <w:rsid w:val="00E363B8"/>
    <w:rsid w:val="00E63AC1"/>
    <w:rsid w:val="00E96015"/>
    <w:rsid w:val="00ED2E52"/>
    <w:rsid w:val="00F01EA0"/>
    <w:rsid w:val="00F378D2"/>
    <w:rsid w:val="00F5790E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5FA58-7DA9-4E5F-A90C-ED9099E4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Karen Payso</cp:lastModifiedBy>
  <cp:revision>3</cp:revision>
  <cp:lastPrinted>2008-01-14T17:11:00Z</cp:lastPrinted>
  <dcterms:created xsi:type="dcterms:W3CDTF">2020-12-07T17:21:00Z</dcterms:created>
  <dcterms:modified xsi:type="dcterms:W3CDTF">2020-12-07T17:24:00Z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