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706C34">
        <w:tc>
          <w:tcPr>
            <w:tcW w:w="1617" w:type="dxa"/>
          </w:tcPr>
          <w:p w14:paraId="15BF0867" w14:textId="77777777" w:rsidR="0012209D" w:rsidRDefault="0012209D" w:rsidP="00706C34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706C34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706C34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8DE72D8" w:rsidR="0012209D" w:rsidRPr="00447FD8" w:rsidRDefault="001054C3" w:rsidP="00706C34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  <w:r w:rsidR="00633D3E">
              <w:rPr>
                <w:b/>
                <w:bCs/>
              </w:rPr>
              <w:t xml:space="preserve"> in Chemi</w:t>
            </w:r>
            <w:r w:rsidR="00E87185">
              <w:rPr>
                <w:b/>
                <w:bCs/>
              </w:rPr>
              <w:t>cal Engineering</w:t>
            </w:r>
          </w:p>
        </w:tc>
      </w:tr>
      <w:tr w:rsidR="00706C34" w14:paraId="04B8A1EC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797DBA77" w14:textId="50841137" w:rsidR="00706C34" w:rsidRPr="00633D3E" w:rsidRDefault="00706C34" w:rsidP="00706C34">
            <w:pPr>
              <w:rPr>
                <w:lang w:val="fr-FR"/>
              </w:rPr>
            </w:pPr>
            <w:r w:rsidRPr="00633D3E">
              <w:rPr>
                <w:lang w:val="fr-FR"/>
              </w:rPr>
              <w:t xml:space="preserve">Standard Occupation </w:t>
            </w:r>
            <w:proofErr w:type="gramStart"/>
            <w:r w:rsidRPr="00633D3E">
              <w:rPr>
                <w:lang w:val="fr-FR"/>
              </w:rPr>
              <w:t>Code:</w:t>
            </w:r>
            <w:proofErr w:type="gramEnd"/>
            <w:r w:rsidRPr="00633D3E">
              <w:rPr>
                <w:lang w:val="fr-FR"/>
              </w:rPr>
              <w:t xml:space="preserve"> (UKVI SOC CODE)</w:t>
            </w:r>
          </w:p>
        </w:tc>
        <w:tc>
          <w:tcPr>
            <w:tcW w:w="7226" w:type="dxa"/>
            <w:gridSpan w:val="3"/>
          </w:tcPr>
          <w:p w14:paraId="676765C8" w14:textId="37158ACF" w:rsidR="00706C34" w:rsidRDefault="00706C34" w:rsidP="00706C34">
            <w:r>
              <w:t>2311</w:t>
            </w:r>
            <w:r w:rsidR="52325D61">
              <w:t>- Higher education teaching professionals</w:t>
            </w:r>
          </w:p>
        </w:tc>
      </w:tr>
      <w:tr w:rsidR="0012209D" w14:paraId="15BF0875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706C34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56653A37" w:rsidR="0012209D" w:rsidRDefault="00BF6BE1" w:rsidP="00706C34">
            <w:r>
              <w:t>School of Chemistry</w:t>
            </w:r>
          </w:p>
        </w:tc>
      </w:tr>
      <w:tr w:rsidR="00746AEB" w14:paraId="0720185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706C34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7285B25C" w:rsidR="00746AEB" w:rsidRDefault="00BF6BE1" w:rsidP="00706C34">
            <w:r>
              <w:t>Faculty of Engineering and Physical Sciences</w:t>
            </w:r>
          </w:p>
        </w:tc>
      </w:tr>
      <w:tr w:rsidR="0012209D" w14:paraId="15BF087A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706C34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706C34">
            <w:r>
              <w:t>4</w:t>
            </w:r>
          </w:p>
        </w:tc>
      </w:tr>
      <w:tr w:rsidR="0012209D" w14:paraId="15BF087E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706C34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706C34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4D3F5B4" w:rsidR="0012209D" w:rsidRPr="005508A2" w:rsidRDefault="00BF6BE1" w:rsidP="00706C34">
            <w:r>
              <w:t>Principal Teaching Fellow</w:t>
            </w:r>
          </w:p>
        </w:tc>
      </w:tr>
      <w:tr w:rsidR="0012209D" w14:paraId="15BF0884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706C34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E2A6444" w:rsidR="0012209D" w:rsidRPr="005508A2" w:rsidRDefault="00BF6BE1" w:rsidP="00706C34">
            <w:r>
              <w:t>N/A</w:t>
            </w:r>
          </w:p>
        </w:tc>
      </w:tr>
      <w:tr w:rsidR="0012209D" w14:paraId="15BF0887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706C34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706C34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706C3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706C34">
            <w:r>
              <w:t>Job purpose</w:t>
            </w:r>
          </w:p>
        </w:tc>
      </w:tr>
      <w:tr w:rsidR="0012209D" w14:paraId="15BF088C" w14:textId="77777777" w:rsidTr="00706C34">
        <w:trPr>
          <w:trHeight w:val="1134"/>
        </w:trPr>
        <w:tc>
          <w:tcPr>
            <w:tcW w:w="10137" w:type="dxa"/>
          </w:tcPr>
          <w:p w14:paraId="15BF088B" w14:textId="09315769" w:rsidR="0012209D" w:rsidRDefault="00D31624" w:rsidP="00706C34">
            <w:r w:rsidRPr="00D31624">
              <w:t xml:space="preserve">To teach at undergraduate and/or postgraduate level, </w:t>
            </w:r>
            <w:r w:rsidRPr="00FF246F">
              <w:t xml:space="preserve">and to </w:t>
            </w:r>
            <w:r>
              <w:t xml:space="preserve">undertake leadership, </w:t>
            </w:r>
            <w:proofErr w:type="gramStart"/>
            <w:r>
              <w:t>management</w:t>
            </w:r>
            <w:proofErr w:type="gramEnd"/>
            <w:r>
              <w:t xml:space="preserve"> and engagement activities</w:t>
            </w:r>
            <w:r w:rsidRPr="00D31624">
              <w:t>.</w:t>
            </w:r>
            <w:r w:rsidR="00E959EB">
              <w:t xml:space="preserve"> Manage activities in allocated teaching laboratory spaces.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706C34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706C34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3AF99A80" w:rsidR="0012209D" w:rsidRDefault="00D116BC" w:rsidP="00706C34">
            <w:r w:rsidRPr="00D116BC">
              <w:t xml:space="preserve">Support the teaching objectives of the </w:t>
            </w:r>
            <w:r w:rsidR="00993F52">
              <w:t>School/Department</w:t>
            </w:r>
            <w:r w:rsidR="00993F52" w:rsidRPr="00D116BC">
              <w:t xml:space="preserve"> </w:t>
            </w:r>
            <w:r w:rsidRPr="00D116BC">
              <w:t>by delivering teaching to students at undergraduate and/or postgraduate level, through</w:t>
            </w:r>
            <w:r w:rsidR="00E959EB">
              <w:t xml:space="preserve"> practical undergraduate laboratory teaching and associated support sessions</w:t>
            </w:r>
            <w:r w:rsidRPr="00D116BC">
              <w:t xml:space="preserve">.  Set and mark </w:t>
            </w:r>
            <w:r w:rsidR="00E959EB">
              <w:t>appropriate assessments</w:t>
            </w:r>
            <w:r w:rsidRPr="00D116BC">
              <w:t>, providing constructive feedback to students.</w:t>
            </w:r>
          </w:p>
        </w:tc>
        <w:tc>
          <w:tcPr>
            <w:tcW w:w="1027" w:type="dxa"/>
          </w:tcPr>
          <w:p w14:paraId="15BF0893" w14:textId="52ADA7C9" w:rsidR="0012209D" w:rsidRDefault="00DA4F31" w:rsidP="00706C34">
            <w:r>
              <w:t>30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2FFD3D85" w:rsidR="0012209D" w:rsidRDefault="00D116BC" w:rsidP="00706C34">
            <w:r w:rsidRPr="00D116BC">
              <w:t xml:space="preserve">Directly supervise students, providing advice on </w:t>
            </w:r>
            <w:r w:rsidR="005D6800">
              <w:t>practical laboratory</w:t>
            </w:r>
            <w:r w:rsidRPr="00D116BC">
              <w:t xml:space="preserve"> skills and helping with learning problems.  Identify the learning needs of students and define learning objectives.</w:t>
            </w:r>
          </w:p>
        </w:tc>
        <w:tc>
          <w:tcPr>
            <w:tcW w:w="1027" w:type="dxa"/>
          </w:tcPr>
          <w:p w14:paraId="15BF0897" w14:textId="6383F204" w:rsidR="0012209D" w:rsidRDefault="00475438" w:rsidP="00706C34">
            <w:r>
              <w:t>2</w:t>
            </w:r>
            <w:r w:rsidR="00DA4F31">
              <w:t>0</w:t>
            </w:r>
            <w:r w:rsidR="00343D93">
              <w:t xml:space="preserve"> %</w:t>
            </w:r>
          </w:p>
        </w:tc>
      </w:tr>
      <w:tr w:rsidR="0012209D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687650B0" w:rsidR="0012209D" w:rsidRDefault="00D116BC" w:rsidP="00706C34">
            <w:r w:rsidRPr="00D116BC">
              <w:t xml:space="preserve">Develop </w:t>
            </w:r>
            <w:r w:rsidR="005D6800">
              <w:t>laboratory</w:t>
            </w:r>
            <w:r w:rsidRPr="00D116BC">
              <w:t xml:space="preserve"> teaching materials, </w:t>
            </w:r>
            <w:proofErr w:type="gramStart"/>
            <w:r w:rsidRPr="00D116BC">
              <w:t>methods</w:t>
            </w:r>
            <w:proofErr w:type="gramEnd"/>
            <w:r w:rsidRPr="00D116BC">
              <w:t xml:space="preserve"> and approaches, with guidance.  Obtain and analyse feedback on own teaching design and delivery to facilitate this.</w:t>
            </w:r>
          </w:p>
        </w:tc>
        <w:tc>
          <w:tcPr>
            <w:tcW w:w="1027" w:type="dxa"/>
          </w:tcPr>
          <w:p w14:paraId="15BF089B" w14:textId="096C6B1E" w:rsidR="0012209D" w:rsidRDefault="00475438" w:rsidP="00706C34">
            <w:r>
              <w:t>1</w:t>
            </w:r>
            <w:r w:rsidR="00DA4F31">
              <w:t>0</w:t>
            </w:r>
            <w:r w:rsidR="00343D93">
              <w:t xml:space="preserve"> %</w:t>
            </w:r>
          </w:p>
        </w:tc>
      </w:tr>
      <w:tr w:rsidR="0012209D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47FB8C9A" w:rsidR="0012209D" w:rsidRDefault="00D116BC" w:rsidP="00706C34">
            <w:r w:rsidRPr="00D116BC">
              <w:t xml:space="preserve">Contribute to the development of new teaching approaches and course proposals, and to the design of curricula which are academically excellent, </w:t>
            </w:r>
            <w:proofErr w:type="gramStart"/>
            <w:r w:rsidRPr="00D116BC">
              <w:t>coherent</w:t>
            </w:r>
            <w:proofErr w:type="gramEnd"/>
            <w:r w:rsidRPr="00D116BC">
              <w:t xml:space="preserve"> and intellectually challenging.</w:t>
            </w:r>
          </w:p>
        </w:tc>
        <w:tc>
          <w:tcPr>
            <w:tcW w:w="1027" w:type="dxa"/>
          </w:tcPr>
          <w:p w14:paraId="15BF089F" w14:textId="1E90FA04" w:rsidR="0012209D" w:rsidRDefault="00DA4F31" w:rsidP="00706C34">
            <w:r>
              <w:t>10</w:t>
            </w:r>
            <w:r w:rsidR="00343D93">
              <w:t xml:space="preserve"> %</w:t>
            </w:r>
          </w:p>
        </w:tc>
      </w:tr>
      <w:tr w:rsidR="00475438" w14:paraId="35E496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5783472D" w14:textId="77777777" w:rsidR="00475438" w:rsidRDefault="0047543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624E63DC" w14:textId="3FA45532" w:rsidR="00475438" w:rsidRPr="00D116BC" w:rsidRDefault="002B6F75" w:rsidP="00706C34">
            <w:r>
              <w:t xml:space="preserve">Liaise with </w:t>
            </w:r>
            <w:r w:rsidR="00E959EB">
              <w:t xml:space="preserve">management and </w:t>
            </w:r>
            <w:r>
              <w:t xml:space="preserve">other staff, including laboratory staff, to manage budgets, </w:t>
            </w:r>
            <w:proofErr w:type="gramStart"/>
            <w:r>
              <w:t>health</w:t>
            </w:r>
            <w:proofErr w:type="gramEnd"/>
            <w:r>
              <w:t xml:space="preserve"> and safety for teaching laboratory spaces</w:t>
            </w:r>
          </w:p>
        </w:tc>
        <w:tc>
          <w:tcPr>
            <w:tcW w:w="1027" w:type="dxa"/>
          </w:tcPr>
          <w:p w14:paraId="7459D8F1" w14:textId="32739339" w:rsidR="00475438" w:rsidRDefault="002B6F75" w:rsidP="00706C34">
            <w:r>
              <w:t>10%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43F9FCAB" w:rsidR="0012209D" w:rsidRDefault="00D116BC" w:rsidP="00706C34">
            <w:r w:rsidRPr="00D116BC">
              <w:t>Continually update own knowledge and understanding of subject area, incorporating knowledge of advances into own teaching contributions.</w:t>
            </w:r>
          </w:p>
        </w:tc>
        <w:tc>
          <w:tcPr>
            <w:tcW w:w="1027" w:type="dxa"/>
          </w:tcPr>
          <w:p w14:paraId="15BF08A3" w14:textId="79934106" w:rsidR="0012209D" w:rsidRDefault="00DA4F31" w:rsidP="00706C34">
            <w:r>
              <w:t>5</w:t>
            </w:r>
            <w:r w:rsidR="00343D93">
              <w:t xml:space="preserve"> %</w:t>
            </w:r>
          </w:p>
        </w:tc>
      </w:tr>
      <w:tr w:rsidR="0012209D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56D36075" w:rsidR="0012209D" w:rsidRPr="00447FD8" w:rsidRDefault="00D116BC" w:rsidP="00343D93">
            <w:r w:rsidRPr="00D116BC">
              <w:t xml:space="preserve">Contribute to the efficient management and administration of the </w:t>
            </w:r>
            <w:r w:rsidR="00993F52">
              <w:t>School/Department</w:t>
            </w:r>
            <w:r w:rsidR="00993F52" w:rsidRPr="00D116BC">
              <w:t xml:space="preserve"> </w:t>
            </w:r>
            <w:r w:rsidRPr="00D116BC">
              <w:t xml:space="preserve">by performing personal administrative duties as allocated by the Head, </w:t>
            </w:r>
            <w:proofErr w:type="gramStart"/>
            <w:r w:rsidRPr="00D116BC">
              <w:t>e.g.</w:t>
            </w:r>
            <w:proofErr w:type="gramEnd"/>
            <w:r w:rsidRPr="00D116BC">
              <w:t xml:space="preserve"> library representative, year tutor, exchange-programme coordinator, etc.</w:t>
            </w:r>
          </w:p>
        </w:tc>
        <w:tc>
          <w:tcPr>
            <w:tcW w:w="1027" w:type="dxa"/>
          </w:tcPr>
          <w:p w14:paraId="15BF08AB" w14:textId="172C3292" w:rsidR="0012209D" w:rsidRDefault="00DA4F31" w:rsidP="00706C34">
            <w:r>
              <w:t xml:space="preserve">10 </w:t>
            </w:r>
            <w:r w:rsidR="00343D93">
              <w:t>%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5497CC7F" w:rsidR="00D116BC" w:rsidRPr="00447FD8" w:rsidRDefault="00D116BC" w:rsidP="00706C34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B45489B" w:rsidR="00D116BC" w:rsidRDefault="00DA4F31" w:rsidP="00706C34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706C34">
        <w:trPr>
          <w:trHeight w:val="1134"/>
        </w:trPr>
        <w:tc>
          <w:tcPr>
            <w:tcW w:w="10137" w:type="dxa"/>
          </w:tcPr>
          <w:p w14:paraId="3D4B7CE6" w14:textId="6CA2E815" w:rsidR="00D116BC" w:rsidRDefault="00D116BC" w:rsidP="00D116BC">
            <w:r>
              <w:t xml:space="preserve">Member of the </w:t>
            </w:r>
            <w:r w:rsidR="00993F52">
              <w:t xml:space="preserve">School/Department </w:t>
            </w:r>
            <w:r>
              <w:t xml:space="preserve">Board, Examination Board and of such </w:t>
            </w:r>
            <w:r w:rsidR="00993F52">
              <w:t xml:space="preserve">School/Department </w:t>
            </w:r>
            <w:r>
              <w:t xml:space="preserve">committees relevant to their administrative duties.  </w:t>
            </w:r>
          </w:p>
          <w:p w14:paraId="14035B13" w14:textId="03DFC06A" w:rsidR="00D116BC" w:rsidRDefault="00D116BC" w:rsidP="00D116BC">
            <w:r>
              <w:t xml:space="preserve">New appointees will be assigned a senior colleague to guide their development and aid their integration into the </w:t>
            </w:r>
            <w:r w:rsidR="00993F52">
              <w:t xml:space="preserve">School/Department </w:t>
            </w:r>
            <w:r>
              <w:t xml:space="preserve">and university.  </w:t>
            </w:r>
          </w:p>
          <w:p w14:paraId="5FC9A15F" w14:textId="4A017945" w:rsidR="00D116BC" w:rsidRDefault="00D116BC" w:rsidP="00D116BC">
            <w:r>
              <w:t xml:space="preserve">Teaching and administrative duties will be allocated by the Head of </w:t>
            </w:r>
            <w:r w:rsidR="00993F52">
              <w:t>School/Department</w:t>
            </w:r>
            <w:r>
              <w:t xml:space="preserve">, within the context of the teaching programmes agreed by the </w:t>
            </w:r>
            <w:r w:rsidR="00993F52">
              <w:t xml:space="preserve">School/Department </w:t>
            </w:r>
            <w:r>
              <w:t>Learning and Teaching Committee.</w:t>
            </w:r>
          </w:p>
          <w:p w14:paraId="15BF08B0" w14:textId="55409F90" w:rsidR="0012209D" w:rsidRDefault="00D116BC" w:rsidP="00D116BC">
            <w:r>
              <w:t>May collaborate with colleagues in other institutions on original teaching and learning practice.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706C34">
            <w:r>
              <w:t>Special Requirements</w:t>
            </w:r>
          </w:p>
        </w:tc>
      </w:tr>
      <w:tr w:rsidR="00343D93" w14:paraId="0C44D04E" w14:textId="77777777" w:rsidTr="00706C34">
        <w:trPr>
          <w:trHeight w:val="1134"/>
        </w:trPr>
        <w:tc>
          <w:tcPr>
            <w:tcW w:w="10137" w:type="dxa"/>
          </w:tcPr>
          <w:p w14:paraId="6DA5CA0A" w14:textId="63DC3E98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8"/>
        <w:gridCol w:w="3341"/>
        <w:gridCol w:w="1325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706C34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01A2040" w14:textId="580792B4" w:rsidR="00CA607D" w:rsidRPr="00BF6BE1" w:rsidRDefault="00CA607D" w:rsidP="00CA607D">
            <w:pPr>
              <w:spacing w:after="90"/>
            </w:pPr>
            <w:r w:rsidRPr="00BF6BE1">
              <w:t xml:space="preserve">PhD or equivalent professional qualifications and experience in </w:t>
            </w:r>
            <w:r w:rsidR="00E959EB" w:rsidRPr="00BF6BE1">
              <w:t>Chemi</w:t>
            </w:r>
            <w:r w:rsidR="00E87185" w:rsidRPr="00BF6BE1">
              <w:t>cal Engineering</w:t>
            </w:r>
          </w:p>
          <w:p w14:paraId="7C8DAC4F" w14:textId="632D2853" w:rsidR="00D116BC" w:rsidRPr="00BF6BE1" w:rsidRDefault="00D116BC" w:rsidP="00D116BC">
            <w:pPr>
              <w:spacing w:after="90"/>
            </w:pPr>
            <w:r w:rsidRPr="00BF6BE1">
              <w:t xml:space="preserve">Detailed understanding and knowledge of </w:t>
            </w:r>
            <w:r w:rsidR="00E959EB" w:rsidRPr="00BF6BE1">
              <w:t xml:space="preserve">Chemistry </w:t>
            </w:r>
          </w:p>
          <w:p w14:paraId="59B70AEB" w14:textId="77777777" w:rsidR="00D116BC" w:rsidRPr="00BF6BE1" w:rsidRDefault="00D116BC" w:rsidP="00D116BC">
            <w:pPr>
              <w:spacing w:after="90"/>
            </w:pPr>
            <w:r w:rsidRPr="00BF6BE1">
              <w:t>Teaching at undergraduate and/or postgraduate level</w:t>
            </w:r>
          </w:p>
          <w:p w14:paraId="15BF08BC" w14:textId="32E16416" w:rsidR="00146FC2" w:rsidRPr="00BF6BE1" w:rsidRDefault="00146FC2" w:rsidP="00D116BC">
            <w:pPr>
              <w:spacing w:after="90"/>
            </w:pPr>
            <w:r w:rsidRPr="00BF6BE1">
              <w:t xml:space="preserve">Eligibility for </w:t>
            </w:r>
            <w:proofErr w:type="spellStart"/>
            <w:r w:rsidRPr="00BF6BE1">
              <w:t>IChemE</w:t>
            </w:r>
            <w:proofErr w:type="spellEnd"/>
            <w:r w:rsidRPr="00BF6BE1">
              <w:t xml:space="preserve"> membership</w:t>
            </w:r>
          </w:p>
        </w:tc>
        <w:tc>
          <w:tcPr>
            <w:tcW w:w="3402" w:type="dxa"/>
          </w:tcPr>
          <w:p w14:paraId="46EBF5BB" w14:textId="43E5C003" w:rsidR="00CA607D" w:rsidRPr="00BF6BE1" w:rsidRDefault="00CA607D" w:rsidP="00CA607D">
            <w:pPr>
              <w:spacing w:after="90"/>
            </w:pPr>
            <w:r w:rsidRPr="00BF6BE1">
              <w:t xml:space="preserve">PhD in </w:t>
            </w:r>
            <w:r w:rsidR="00E87185" w:rsidRPr="00BF6BE1">
              <w:t>Chemical Engineering</w:t>
            </w:r>
          </w:p>
          <w:p w14:paraId="653ED7C7" w14:textId="32D3FF64" w:rsidR="00CA607D" w:rsidRPr="00BF6BE1" w:rsidRDefault="00CA607D" w:rsidP="00CA607D">
            <w:pPr>
              <w:spacing w:after="90"/>
            </w:pPr>
            <w:r w:rsidRPr="00BF6BE1">
              <w:t xml:space="preserve">Knowledge of </w:t>
            </w:r>
            <w:r w:rsidR="00E87185" w:rsidRPr="00BF6BE1">
              <w:t>Chemical Engineering</w:t>
            </w:r>
            <w:r w:rsidR="00E959EB" w:rsidRPr="00BF6BE1">
              <w:t xml:space="preserve"> </w:t>
            </w:r>
          </w:p>
          <w:p w14:paraId="3A0718CA" w14:textId="1BC9BBF6" w:rsidR="00D116BC" w:rsidRPr="00BF6BE1" w:rsidRDefault="00D116BC" w:rsidP="00D116BC">
            <w:pPr>
              <w:spacing w:after="90"/>
            </w:pPr>
            <w:r w:rsidRPr="00BF6BE1">
              <w:t>Teaching qualification (PCAP or equivalent)</w:t>
            </w:r>
          </w:p>
          <w:p w14:paraId="5B2F9E13" w14:textId="77777777" w:rsidR="00D116BC" w:rsidRPr="00BF6BE1" w:rsidRDefault="00D116BC" w:rsidP="00D116BC">
            <w:pPr>
              <w:spacing w:after="90"/>
            </w:pPr>
            <w:r w:rsidRPr="00BF6BE1">
              <w:t>Membership of Higher Education Academy</w:t>
            </w:r>
          </w:p>
          <w:p w14:paraId="5B6FCCDB" w14:textId="41C71138" w:rsidR="00146FC2" w:rsidRPr="00BF6BE1" w:rsidRDefault="00146FC2" w:rsidP="00D116BC">
            <w:pPr>
              <w:spacing w:after="90"/>
            </w:pPr>
            <w:r w:rsidRPr="00BF6BE1">
              <w:t xml:space="preserve">Membership of the </w:t>
            </w:r>
            <w:proofErr w:type="spellStart"/>
            <w:r w:rsidRPr="00BF6BE1">
              <w:t>IChemE</w:t>
            </w:r>
            <w:proofErr w:type="spellEnd"/>
          </w:p>
          <w:p w14:paraId="18626A33" w14:textId="5A787D67" w:rsidR="00D116BC" w:rsidRPr="00BF6BE1" w:rsidRDefault="00D116BC" w:rsidP="00D116BC">
            <w:pPr>
              <w:spacing w:after="90"/>
            </w:pPr>
            <w:r w:rsidRPr="00BF6BE1">
              <w:t xml:space="preserve">Experience of </w:t>
            </w:r>
            <w:r w:rsidR="00E959EB" w:rsidRPr="00BF6BE1">
              <w:t>Undergraduate Practical Chemi</w:t>
            </w:r>
            <w:r w:rsidR="00E87185" w:rsidRPr="00BF6BE1">
              <w:t>cal Engineering</w:t>
            </w:r>
            <w:r w:rsidR="00E959EB" w:rsidRPr="00BF6BE1">
              <w:t xml:space="preserve"> Teaching</w:t>
            </w:r>
          </w:p>
          <w:p w14:paraId="15BF08BD" w14:textId="41B5096F" w:rsidR="00D116BC" w:rsidRPr="00BF6BE1" w:rsidRDefault="00D116BC" w:rsidP="00D116BC">
            <w:pPr>
              <w:spacing w:after="90"/>
            </w:pPr>
            <w:r w:rsidRPr="00BF6BE1">
              <w:t xml:space="preserve">Experience of </w:t>
            </w:r>
            <w:r w:rsidR="00E87185" w:rsidRPr="00BF6BE1">
              <w:t>designing Chemical Engineering experiments</w:t>
            </w:r>
          </w:p>
        </w:tc>
        <w:tc>
          <w:tcPr>
            <w:tcW w:w="1330" w:type="dxa"/>
          </w:tcPr>
          <w:p w14:paraId="15BF08BE" w14:textId="464BD11C" w:rsidR="00013C10" w:rsidRDefault="00E959EB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C5585F" w14:textId="66B89710" w:rsidR="00D116BC" w:rsidRDefault="00D116BC" w:rsidP="00D116BC">
            <w:pPr>
              <w:spacing w:after="90"/>
            </w:pPr>
            <w:r>
              <w:t xml:space="preserve">Able to plan, manage, organise and assess own teaching </w:t>
            </w:r>
            <w:proofErr w:type="gramStart"/>
            <w:r>
              <w:t>contributions</w:t>
            </w:r>
            <w:proofErr w:type="gramEnd"/>
          </w:p>
          <w:p w14:paraId="15BF08C1" w14:textId="1510B9F7" w:rsidR="00013C10" w:rsidRDefault="00D116BC" w:rsidP="00993F52">
            <w:pPr>
              <w:spacing w:after="90"/>
            </w:pPr>
            <w:r>
              <w:t>Able to contribute to the design of course units, curriculum development and new teaching approaches in the</w:t>
            </w:r>
            <w:r w:rsidR="00993F52">
              <w:t xml:space="preserve"> School/Department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64397659" w:rsidR="00013C10" w:rsidRDefault="00E959EB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706C34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ADB045A" w14:textId="3F47081E" w:rsidR="00D116BC" w:rsidRDefault="00D116BC" w:rsidP="00D116BC">
            <w:pPr>
              <w:spacing w:after="90"/>
            </w:pPr>
            <w:r>
              <w:t xml:space="preserve">Able to develop understanding of complex problems </w:t>
            </w:r>
            <w:proofErr w:type="gramStart"/>
            <w:r>
              <w:t>and  apply</w:t>
            </w:r>
            <w:proofErr w:type="gramEnd"/>
            <w:r>
              <w:t xml:space="preserve"> in-depth knowledge to address them</w:t>
            </w:r>
          </w:p>
          <w:p w14:paraId="15BF08C6" w14:textId="7F42C330" w:rsidR="00013C10" w:rsidRDefault="00D116BC" w:rsidP="00D116BC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0B7E10F2" w:rsidR="00013C10" w:rsidRDefault="00E959EB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706C34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746BB33C" w:rsidR="00D116BC" w:rsidRDefault="00D116BC" w:rsidP="00D116BC">
            <w:pPr>
              <w:spacing w:after="90"/>
            </w:pPr>
            <w:r>
              <w:t xml:space="preserve">Able to manage and deliver own course units and contribute to team-taught course </w:t>
            </w:r>
            <w:proofErr w:type="gramStart"/>
            <w:r>
              <w:t>units</w:t>
            </w:r>
            <w:proofErr w:type="gramEnd"/>
            <w:r>
              <w:t xml:space="preserve"> </w:t>
            </w:r>
          </w:p>
          <w:p w14:paraId="5C49033D" w14:textId="62C7F291" w:rsidR="00D116BC" w:rsidRDefault="00D116BC" w:rsidP="00D116BC">
            <w:pPr>
              <w:spacing w:after="90"/>
            </w:pPr>
            <w:r>
              <w:t xml:space="preserve">Able to directly supervise work of </w:t>
            </w:r>
            <w:proofErr w:type="gramStart"/>
            <w:r>
              <w:t>students</w:t>
            </w:r>
            <w:proofErr w:type="gramEnd"/>
          </w:p>
          <w:p w14:paraId="51DD94ED" w14:textId="77B24321" w:rsidR="00D116BC" w:rsidRDefault="00D116BC" w:rsidP="00D116BC">
            <w:pPr>
              <w:spacing w:after="90"/>
            </w:pPr>
            <w:r>
              <w:t xml:space="preserve">Able to contribute to </w:t>
            </w:r>
            <w:r w:rsidR="00993F52">
              <w:t xml:space="preserve">School </w:t>
            </w:r>
            <w:r>
              <w:t xml:space="preserve">management and administrative </w:t>
            </w:r>
            <w:proofErr w:type="gramStart"/>
            <w:r>
              <w:t>processes</w:t>
            </w:r>
            <w:proofErr w:type="gramEnd"/>
          </w:p>
          <w:p w14:paraId="15BF08CB" w14:textId="3CA72CBA" w:rsidR="00013C10" w:rsidRDefault="00D116BC" w:rsidP="00D116BC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2BBC5968" w:rsidR="00013C10" w:rsidRDefault="001F6F2B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706C34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3630F0CF" w:rsidR="00D116BC" w:rsidRDefault="00D116BC" w:rsidP="00D116B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779F4AA1" w14:textId="00E24A87" w:rsidR="00D116BC" w:rsidRDefault="00D116BC" w:rsidP="00D116BC">
            <w:pPr>
              <w:spacing w:after="90"/>
            </w:pPr>
            <w:r>
              <w:t>Deliver lectures and seminars in courses relating to different aspects of (subject area)</w:t>
            </w:r>
          </w:p>
          <w:p w14:paraId="15BF08D0" w14:textId="34FF035E" w:rsidR="00013C10" w:rsidRDefault="00D116BC" w:rsidP="00D116BC">
            <w:pPr>
              <w:spacing w:after="90"/>
            </w:pPr>
            <w:r>
              <w:t>Able to engage counselling skills and pastoral care, where appropriate</w:t>
            </w:r>
          </w:p>
        </w:tc>
        <w:tc>
          <w:tcPr>
            <w:tcW w:w="3402" w:type="dxa"/>
          </w:tcPr>
          <w:p w14:paraId="15BF08D1" w14:textId="383CC444" w:rsidR="00013C10" w:rsidRDefault="00D116BC" w:rsidP="00343D93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</w:p>
        </w:tc>
        <w:tc>
          <w:tcPr>
            <w:tcW w:w="1330" w:type="dxa"/>
          </w:tcPr>
          <w:p w14:paraId="15BF08D2" w14:textId="4D7B1902" w:rsidR="00013C10" w:rsidRDefault="00B162C2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706C34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BD35781" w:rsidR="00013C10" w:rsidRDefault="00D116BC" w:rsidP="00401EAA">
            <w:pPr>
              <w:spacing w:after="90"/>
            </w:pPr>
            <w:r w:rsidRPr="00D116BC"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19A0EB99" w:rsidR="00013C10" w:rsidRDefault="00B162C2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706C34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BF70AC0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BF6BE1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423B693E" w:rsidR="00D3349E" w:rsidRDefault="00BF6BE1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2C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06C3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C414769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6F5D89D1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27D0EBC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42AB2D38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06C3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96AB6CA" w14:textId="77777777" w:rsidR="005F56C2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Exposure to hazardous substances </w:t>
            </w:r>
          </w:p>
          <w:p w14:paraId="6598F559" w14:textId="5C007A8F" w:rsidR="0012209D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Specify below:</w:t>
            </w:r>
          </w:p>
          <w:p w14:paraId="15BF0905" w14:textId="1AD457BE" w:rsidR="005F56C2" w:rsidRPr="009957AE" w:rsidRDefault="005F56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Solvents, Liquids, Dust, Fumes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3BF29EFA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65C9AA4B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0496F869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2EC47C9B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42ED2372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1E759DCA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21330BE7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3E5C5544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3FDBF4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67E62011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026912E8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140702E2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6C065F35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4B7F738F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380FFCD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36E246EC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21C7917F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0256CBD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36C93998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60B35921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5B6F3834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  <w:endnote w:type="continuationNotice" w:id="1">
    <w:p w14:paraId="0F19C63F" w14:textId="77777777" w:rsidR="004F520E" w:rsidRDefault="004F520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A612453" w:rsidR="00062768" w:rsidRDefault="00BF6BE1" w:rsidP="00D116BC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993F52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  <w:footnote w:type="continuationNotice" w:id="1">
    <w:p w14:paraId="5BA65118" w14:textId="77777777" w:rsidR="004F520E" w:rsidRDefault="004F520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25B24627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5B24627">
      <w:trPr>
        <w:trHeight w:val="260"/>
      </w:trPr>
      <w:tc>
        <w:tcPr>
          <w:tcW w:w="9660" w:type="dxa"/>
        </w:tcPr>
        <w:p w14:paraId="15BF0982" w14:textId="5AAC4860" w:rsidR="00062768" w:rsidRDefault="25B24627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2325D6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012373233">
    <w:abstractNumId w:val="17"/>
  </w:num>
  <w:num w:numId="2" w16cid:durableId="2011103640">
    <w:abstractNumId w:val="0"/>
  </w:num>
  <w:num w:numId="3" w16cid:durableId="1436754550">
    <w:abstractNumId w:val="13"/>
  </w:num>
  <w:num w:numId="4" w16cid:durableId="1034961523">
    <w:abstractNumId w:val="9"/>
  </w:num>
  <w:num w:numId="5" w16cid:durableId="1224490557">
    <w:abstractNumId w:val="10"/>
  </w:num>
  <w:num w:numId="6" w16cid:durableId="655570243">
    <w:abstractNumId w:val="7"/>
  </w:num>
  <w:num w:numId="7" w16cid:durableId="1467357559">
    <w:abstractNumId w:val="3"/>
  </w:num>
  <w:num w:numId="8" w16cid:durableId="1789396833">
    <w:abstractNumId w:val="5"/>
  </w:num>
  <w:num w:numId="9" w16cid:durableId="124395460">
    <w:abstractNumId w:val="1"/>
  </w:num>
  <w:num w:numId="10" w16cid:durableId="1642809783">
    <w:abstractNumId w:val="8"/>
  </w:num>
  <w:num w:numId="11" w16cid:durableId="1206286205">
    <w:abstractNumId w:val="4"/>
  </w:num>
  <w:num w:numId="12" w16cid:durableId="1630436783">
    <w:abstractNumId w:val="14"/>
  </w:num>
  <w:num w:numId="13" w16cid:durableId="1411269085">
    <w:abstractNumId w:val="15"/>
  </w:num>
  <w:num w:numId="14" w16cid:durableId="1701667693">
    <w:abstractNumId w:val="6"/>
  </w:num>
  <w:num w:numId="15" w16cid:durableId="1517617699">
    <w:abstractNumId w:val="2"/>
  </w:num>
  <w:num w:numId="16" w16cid:durableId="634220692">
    <w:abstractNumId w:val="11"/>
  </w:num>
  <w:num w:numId="17" w16cid:durableId="2074615979">
    <w:abstractNumId w:val="12"/>
  </w:num>
  <w:num w:numId="18" w16cid:durableId="59906500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54C3"/>
    <w:rsid w:val="0012209D"/>
    <w:rsid w:val="00146FC2"/>
    <w:rsid w:val="001532E2"/>
    <w:rsid w:val="00156F2F"/>
    <w:rsid w:val="0018144C"/>
    <w:rsid w:val="001840EA"/>
    <w:rsid w:val="001B6986"/>
    <w:rsid w:val="001C5237"/>
    <w:rsid w:val="001C5C5C"/>
    <w:rsid w:val="001D0B37"/>
    <w:rsid w:val="001D5201"/>
    <w:rsid w:val="001E24BE"/>
    <w:rsid w:val="001F18DB"/>
    <w:rsid w:val="001F6F2B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B6F75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46D8"/>
    <w:rsid w:val="003B7540"/>
    <w:rsid w:val="003C460F"/>
    <w:rsid w:val="00401EAA"/>
    <w:rsid w:val="004263FE"/>
    <w:rsid w:val="00463797"/>
    <w:rsid w:val="00474D00"/>
    <w:rsid w:val="00475438"/>
    <w:rsid w:val="004B2A50"/>
    <w:rsid w:val="004C0252"/>
    <w:rsid w:val="004F520E"/>
    <w:rsid w:val="00510C09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5D6800"/>
    <w:rsid w:val="005F56C2"/>
    <w:rsid w:val="006249FD"/>
    <w:rsid w:val="00633D3E"/>
    <w:rsid w:val="00651280"/>
    <w:rsid w:val="00680547"/>
    <w:rsid w:val="00695D76"/>
    <w:rsid w:val="006B1AF6"/>
    <w:rsid w:val="006C6868"/>
    <w:rsid w:val="006E38E1"/>
    <w:rsid w:val="006F44EB"/>
    <w:rsid w:val="00702D64"/>
    <w:rsid w:val="0070376B"/>
    <w:rsid w:val="00706C34"/>
    <w:rsid w:val="00746AE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3BFC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3F52"/>
    <w:rsid w:val="0099647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162C2"/>
    <w:rsid w:val="00B430BB"/>
    <w:rsid w:val="00B84C12"/>
    <w:rsid w:val="00BB4A42"/>
    <w:rsid w:val="00BB74C8"/>
    <w:rsid w:val="00BB7845"/>
    <w:rsid w:val="00BF1CC6"/>
    <w:rsid w:val="00BF6BE1"/>
    <w:rsid w:val="00C3225D"/>
    <w:rsid w:val="00C907D0"/>
    <w:rsid w:val="00CA607D"/>
    <w:rsid w:val="00CB1F23"/>
    <w:rsid w:val="00CD04F0"/>
    <w:rsid w:val="00CE3A26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7ED9"/>
    <w:rsid w:val="00DA4F31"/>
    <w:rsid w:val="00DF502B"/>
    <w:rsid w:val="00E25775"/>
    <w:rsid w:val="00E264FD"/>
    <w:rsid w:val="00E363B8"/>
    <w:rsid w:val="00E63AC1"/>
    <w:rsid w:val="00E87185"/>
    <w:rsid w:val="00E959EB"/>
    <w:rsid w:val="00E96015"/>
    <w:rsid w:val="00ED2E52"/>
    <w:rsid w:val="00EF387B"/>
    <w:rsid w:val="00F01EA0"/>
    <w:rsid w:val="00F378D2"/>
    <w:rsid w:val="00F84583"/>
    <w:rsid w:val="00F85DED"/>
    <w:rsid w:val="00F90F90"/>
    <w:rsid w:val="00FB7297"/>
    <w:rsid w:val="00FC2ADA"/>
    <w:rsid w:val="00FF140B"/>
    <w:rsid w:val="00FF246F"/>
    <w:rsid w:val="25B24627"/>
    <w:rsid w:val="523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15BF0867"/>
  <w15:docId w15:val="{36CAA589-D262-40C6-9A3A-5929278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524add4e-2174-41a0-92b3-70c55419a2d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270C6C-D3E1-4834-96D0-7946FFF64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4D5FA4-C69E-4591-BBA3-403BE206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3</TotalTime>
  <Pages>5</Pages>
  <Words>937</Words>
  <Characters>5954</Characters>
  <Application>Microsoft Office Word</Application>
  <DocSecurity>0</DocSecurity>
  <Lines>121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subject/>
  <dc:creator>Newton-Woof K.</dc:creator>
  <cp:keywords>V0.1</cp:keywords>
  <cp:lastModifiedBy>Janice Sumner</cp:lastModifiedBy>
  <cp:revision>2</cp:revision>
  <cp:lastPrinted>2008-01-15T01:11:00Z</cp:lastPrinted>
  <dcterms:created xsi:type="dcterms:W3CDTF">2023-05-09T13:41:00Z</dcterms:created>
  <dcterms:modified xsi:type="dcterms:W3CDTF">2023-05-09T13:41:00Z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