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808E6F2" w:rsidR="0012209D" w:rsidRDefault="000A532E" w:rsidP="00321CAA">
            <w:r>
              <w:t>22.02.24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548"/>
        <w:gridCol w:w="707"/>
        <w:gridCol w:w="1861"/>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9DE7231" w:rsidR="0012209D" w:rsidRPr="00447FD8" w:rsidRDefault="00F60D60" w:rsidP="00321CAA">
            <w:pPr>
              <w:rPr>
                <w:b/>
                <w:bCs/>
              </w:rPr>
            </w:pPr>
            <w:r>
              <w:rPr>
                <w:b/>
                <w:bCs/>
              </w:rPr>
              <w:t xml:space="preserve">Specialist </w:t>
            </w:r>
            <w:r w:rsidR="00135276">
              <w:rPr>
                <w:b/>
                <w:bCs/>
              </w:rPr>
              <w:t>Fashion</w:t>
            </w:r>
            <w:r w:rsidR="00F03CFE">
              <w:rPr>
                <w:b/>
                <w:bCs/>
              </w:rPr>
              <w:t xml:space="preserve"> Technician</w:t>
            </w:r>
            <w:r w:rsidR="006B4CD5">
              <w:rPr>
                <w:b/>
                <w:bCs/>
              </w:rPr>
              <w:t xml:space="preserve"> (</w:t>
            </w:r>
            <w:r w:rsidR="000A532E">
              <w:rPr>
                <w:b/>
                <w:bCs/>
              </w:rPr>
              <w:t>1.0</w:t>
            </w:r>
            <w:r w:rsidR="006B4CD5">
              <w:rPr>
                <w:b/>
                <w:bCs/>
              </w:rPr>
              <w:t>FTE)</w:t>
            </w:r>
          </w:p>
        </w:tc>
      </w:tr>
      <w:tr w:rsidR="001A31A4" w14:paraId="4B44742B" w14:textId="77777777" w:rsidTr="00D3349E">
        <w:tc>
          <w:tcPr>
            <w:tcW w:w="2525" w:type="dxa"/>
            <w:shd w:val="clear" w:color="auto" w:fill="D9D9D9" w:themeFill="background1" w:themeFillShade="D9"/>
          </w:tcPr>
          <w:p w14:paraId="4EABE398" w14:textId="150AB9EA" w:rsidR="001A31A4" w:rsidRDefault="001A31A4" w:rsidP="00321CAA">
            <w:r>
              <w:rPr>
                <w:rStyle w:val="normaltextrun"/>
                <w:color w:val="000000"/>
                <w:szCs w:val="18"/>
                <w:shd w:val="clear" w:color="auto" w:fill="D9D9D9"/>
              </w:rPr>
              <w:t>Standard Occupation Code: (UKVI SOC CODE)</w:t>
            </w:r>
            <w:r>
              <w:rPr>
                <w:rStyle w:val="eop"/>
                <w:color w:val="000000"/>
                <w:szCs w:val="18"/>
                <w:shd w:val="clear" w:color="auto" w:fill="D9D9D9"/>
              </w:rPr>
              <w:t> </w:t>
            </w:r>
          </w:p>
        </w:tc>
        <w:tc>
          <w:tcPr>
            <w:tcW w:w="7226" w:type="dxa"/>
            <w:gridSpan w:val="3"/>
          </w:tcPr>
          <w:p w14:paraId="33472432" w14:textId="1D8AD0AB" w:rsidR="001A31A4" w:rsidRDefault="001A31A4" w:rsidP="00321CAA">
            <w:r>
              <w:t>TBC (311X) – Depends on Specialist Area</w:t>
            </w:r>
          </w:p>
        </w:tc>
      </w:tr>
      <w:tr w:rsidR="0012209D" w14:paraId="15BF0875" w14:textId="77777777" w:rsidTr="00D3349E">
        <w:tc>
          <w:tcPr>
            <w:tcW w:w="2525" w:type="dxa"/>
            <w:shd w:val="clear" w:color="auto" w:fill="D9D9D9" w:themeFill="background1" w:themeFillShade="D9"/>
          </w:tcPr>
          <w:p w14:paraId="15BF0873" w14:textId="5515075B" w:rsidR="0012209D" w:rsidRDefault="002F6B88" w:rsidP="00321CAA">
            <w:r>
              <w:t>School/Department</w:t>
            </w:r>
            <w:r w:rsidR="0012209D">
              <w:t>:</w:t>
            </w:r>
          </w:p>
        </w:tc>
        <w:tc>
          <w:tcPr>
            <w:tcW w:w="7226" w:type="dxa"/>
            <w:gridSpan w:val="3"/>
          </w:tcPr>
          <w:p w14:paraId="15BF0874" w14:textId="13AFE9AB" w:rsidR="0012209D" w:rsidRDefault="00135276" w:rsidP="00321CAA">
            <w:r>
              <w:t>Winchester School of Art</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74C34759" w:rsidR="00746AEB" w:rsidRDefault="0054215D" w:rsidP="00321CAA">
            <w:r>
              <w:t>Arts &amp; Humanities</w:t>
            </w:r>
          </w:p>
        </w:tc>
      </w:tr>
      <w:tr w:rsidR="0012209D" w14:paraId="15BF087A" w14:textId="77777777" w:rsidTr="002E1514">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046697D7" w:rsidR="0012209D" w:rsidRDefault="00F60D60" w:rsidP="00FF246F">
            <w:r>
              <w:t>Technical and Experimental</w:t>
            </w:r>
            <w:r w:rsidR="00626758">
              <w:t xml:space="preserve"> (TAE)</w:t>
            </w:r>
          </w:p>
        </w:tc>
        <w:tc>
          <w:tcPr>
            <w:tcW w:w="709" w:type="dxa"/>
            <w:shd w:val="clear" w:color="auto" w:fill="D9D9D9" w:themeFill="background1" w:themeFillShade="D9"/>
          </w:tcPr>
          <w:p w14:paraId="15BF0878" w14:textId="77777777" w:rsidR="0012209D" w:rsidRDefault="0012209D" w:rsidP="00321CAA">
            <w:r>
              <w:t>Level:</w:t>
            </w:r>
          </w:p>
        </w:tc>
        <w:tc>
          <w:tcPr>
            <w:tcW w:w="1897" w:type="dxa"/>
          </w:tcPr>
          <w:p w14:paraId="15BF0879" w14:textId="073A0592" w:rsidR="0012209D" w:rsidRDefault="00E01106" w:rsidP="00321CAA">
            <w:r>
              <w:t>4</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1D413A7E" w:rsidR="0012209D" w:rsidRPr="005508A2" w:rsidRDefault="004C5DB4" w:rsidP="00321CAA">
            <w:r>
              <w:t>Technical Manager</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164D2277" w:rsidR="0012209D" w:rsidRPr="005508A2" w:rsidRDefault="004C5DB4" w:rsidP="00321CAA">
            <w:r>
              <w:t>None</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0B94A250" w14:textId="73D89B94" w:rsidR="0012209D" w:rsidRDefault="00C31B06" w:rsidP="00AC5B15">
            <w:r w:rsidRPr="00C31B06">
              <w:t xml:space="preserve">To provide </w:t>
            </w:r>
            <w:r w:rsidR="00AC5B15">
              <w:t xml:space="preserve">specialist technical support and advice </w:t>
            </w:r>
            <w:r w:rsidR="00FF58E4">
              <w:t xml:space="preserve">to </w:t>
            </w:r>
            <w:r w:rsidR="004921E4">
              <w:t>the area of Fashion Design</w:t>
            </w:r>
            <w:r w:rsidR="00AC5B15">
              <w:t>.</w:t>
            </w:r>
          </w:p>
          <w:p w14:paraId="15BF088B" w14:textId="6E6A26F4" w:rsidR="00423BE5" w:rsidRDefault="00DC13B8" w:rsidP="00AC5B15">
            <w:r>
              <w:t xml:space="preserve">Demonstrating an in-depth technical knowledge in </w:t>
            </w:r>
            <w:r w:rsidR="00164B28">
              <w:t>p</w:t>
            </w:r>
            <w:r w:rsidR="00F4095A">
              <w:t xml:space="preserve">attern </w:t>
            </w:r>
            <w:r w:rsidR="00164B28">
              <w:t>c</w:t>
            </w:r>
            <w:r w:rsidR="00F4095A">
              <w:t xml:space="preserve">utting and </w:t>
            </w:r>
            <w:r w:rsidR="00164B28">
              <w:t>g</w:t>
            </w:r>
            <w:r w:rsidR="00F4095A">
              <w:t xml:space="preserve">arment </w:t>
            </w:r>
            <w:r w:rsidR="00164B28">
              <w:t>c</w:t>
            </w:r>
            <w:r w:rsidR="00F4095A">
              <w:t xml:space="preserve">onstruction </w:t>
            </w:r>
            <w:r>
              <w:t>gained from extensive experience and training</w:t>
            </w:r>
            <w:r w:rsidR="00F4095A">
              <w:t xml:space="preserve">; </w:t>
            </w:r>
            <w:r>
              <w:t>working with complex technical equipment</w:t>
            </w:r>
            <w:r w:rsidR="00423BE5">
              <w:t>,</w:t>
            </w:r>
            <w:r>
              <w:t xml:space="preserve"> </w:t>
            </w:r>
            <w:proofErr w:type="gramStart"/>
            <w:r>
              <w:t>processes</w:t>
            </w:r>
            <w:proofErr w:type="gramEnd"/>
            <w:r w:rsidR="00423BE5">
              <w:t xml:space="preserve"> </w:t>
            </w:r>
            <w:r w:rsidR="00423BE5" w:rsidRPr="00485E5B">
              <w:rPr>
                <w:szCs w:val="18"/>
              </w:rPr>
              <w:t>and the latest</w:t>
            </w:r>
            <w:r w:rsidR="00423BE5" w:rsidRPr="00485E5B">
              <w:t xml:space="preserve"> digital software such as CLO3D</w:t>
            </w:r>
            <w:r>
              <w:t xml:space="preserve">. Working as part of the wider technical support team </w:t>
            </w:r>
            <w:r w:rsidR="00423BE5" w:rsidRPr="00485E5B">
              <w:t>you</w:t>
            </w:r>
            <w:r>
              <w:t xml:space="preserve"> will have oversight of the operation of </w:t>
            </w:r>
            <w:r w:rsidR="00EE2407">
              <w:t xml:space="preserve">the </w:t>
            </w:r>
            <w:r>
              <w:t>relevant technical facilities and activities</w:t>
            </w:r>
            <w:r w:rsidR="00EE2407">
              <w:t xml:space="preserve">, </w:t>
            </w:r>
            <w:r>
              <w:t>ensuring effective and efficient operation</w:t>
            </w:r>
            <w:r w:rsidR="00EE2407">
              <w:t xml:space="preserve"> of these and </w:t>
            </w:r>
            <w:r>
              <w:t>contributing to their ongoing development and enhancement.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9"/>
        <w:gridCol w:w="8010"/>
        <w:gridCol w:w="1018"/>
      </w:tblGrid>
      <w:tr w:rsidR="0012209D" w14:paraId="15BF0890" w14:textId="77777777" w:rsidTr="00BE70A9">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BE70A9">
        <w:trPr>
          <w:cantSplit/>
        </w:trPr>
        <w:tc>
          <w:tcPr>
            <w:tcW w:w="599" w:type="dxa"/>
            <w:tcBorders>
              <w:right w:val="nil"/>
            </w:tcBorders>
          </w:tcPr>
          <w:p w14:paraId="15BF0891" w14:textId="77777777" w:rsidR="0012209D" w:rsidRDefault="0012209D" w:rsidP="0012209D">
            <w:pPr>
              <w:pStyle w:val="ListParagraph"/>
              <w:numPr>
                <w:ilvl w:val="0"/>
                <w:numId w:val="17"/>
              </w:numPr>
            </w:pPr>
          </w:p>
        </w:tc>
        <w:tc>
          <w:tcPr>
            <w:tcW w:w="8010" w:type="dxa"/>
            <w:tcBorders>
              <w:left w:val="nil"/>
            </w:tcBorders>
          </w:tcPr>
          <w:p w14:paraId="15BF0892" w14:textId="079A84BA" w:rsidR="0012209D" w:rsidRDefault="00AC5B15" w:rsidP="00AC5B15">
            <w:r w:rsidRPr="00AC5B15">
              <w:t xml:space="preserve">To ensure specialist technical support </w:t>
            </w:r>
            <w:r w:rsidR="00550371">
              <w:t>within Fashion Design</w:t>
            </w:r>
            <w:r>
              <w:t>;</w:t>
            </w:r>
            <w:r w:rsidRPr="00AC5B15">
              <w:t xml:space="preserve"> designing, </w:t>
            </w:r>
            <w:r w:rsidR="009E0639" w:rsidRPr="00AC5B15">
              <w:t>developing solutions, techniques and procedures</w:t>
            </w:r>
            <w:r w:rsidR="009E0639">
              <w:t xml:space="preserve"> while working with limited guidance and instruction</w:t>
            </w:r>
            <w:r w:rsidR="00BC6D2C">
              <w:t>.</w:t>
            </w:r>
          </w:p>
        </w:tc>
        <w:tc>
          <w:tcPr>
            <w:tcW w:w="1018" w:type="dxa"/>
          </w:tcPr>
          <w:p w14:paraId="15BF0893" w14:textId="00235B9A" w:rsidR="0012209D" w:rsidRDefault="00BC1AF0" w:rsidP="00321CAA">
            <w:r>
              <w:t>3</w:t>
            </w:r>
            <w:r w:rsidR="00BE70A9">
              <w:t>0</w:t>
            </w:r>
            <w:r w:rsidR="00343D93">
              <w:t xml:space="preserve"> %</w:t>
            </w:r>
          </w:p>
        </w:tc>
      </w:tr>
      <w:tr w:rsidR="0012209D" w14:paraId="15BF0898" w14:textId="77777777" w:rsidTr="00BE70A9">
        <w:trPr>
          <w:cantSplit/>
        </w:trPr>
        <w:tc>
          <w:tcPr>
            <w:tcW w:w="599" w:type="dxa"/>
            <w:tcBorders>
              <w:right w:val="nil"/>
            </w:tcBorders>
          </w:tcPr>
          <w:p w14:paraId="15BF0895" w14:textId="77777777" w:rsidR="0012209D" w:rsidRDefault="0012209D" w:rsidP="0012209D">
            <w:pPr>
              <w:pStyle w:val="ListParagraph"/>
              <w:numPr>
                <w:ilvl w:val="0"/>
                <w:numId w:val="17"/>
              </w:numPr>
            </w:pPr>
          </w:p>
        </w:tc>
        <w:tc>
          <w:tcPr>
            <w:tcW w:w="8010" w:type="dxa"/>
            <w:tcBorders>
              <w:left w:val="nil"/>
            </w:tcBorders>
          </w:tcPr>
          <w:p w14:paraId="15BF0896" w14:textId="191288A7" w:rsidR="0012209D" w:rsidRDefault="002113F9" w:rsidP="00C31B06">
            <w:r w:rsidRPr="00AC5B15">
              <w:t xml:space="preserve">To </w:t>
            </w:r>
            <w:r>
              <w:t>operate and oversee the operation of specialist technical equipment</w:t>
            </w:r>
            <w:r w:rsidRPr="00AC5B15">
              <w:t xml:space="preserve"> </w:t>
            </w:r>
            <w:r>
              <w:t>within the Fashion Design facilities, ensuring the equipment is</w:t>
            </w:r>
            <w:r w:rsidRPr="00AC5B15">
              <w:t xml:space="preserve"> </w:t>
            </w:r>
            <w:r>
              <w:t xml:space="preserve">maintained, serviced and repaired and arrange contractor visits as required. </w:t>
            </w:r>
            <w:r w:rsidR="00915C03">
              <w:t>Advising</w:t>
            </w:r>
            <w:r w:rsidR="00915C03" w:rsidRPr="00AC5B15">
              <w:t xml:space="preserve"> on future resource requirements and ensuring health and safety standards within the environment are complied with by staff and students.</w:t>
            </w:r>
          </w:p>
        </w:tc>
        <w:tc>
          <w:tcPr>
            <w:tcW w:w="1018" w:type="dxa"/>
          </w:tcPr>
          <w:p w14:paraId="15BF0897" w14:textId="1DAADC6A" w:rsidR="0012209D" w:rsidRDefault="00BE70A9" w:rsidP="00321CAA">
            <w:r>
              <w:t>30</w:t>
            </w:r>
            <w:r w:rsidR="00343D93">
              <w:t xml:space="preserve"> %</w:t>
            </w:r>
          </w:p>
        </w:tc>
      </w:tr>
      <w:tr w:rsidR="0012209D" w14:paraId="15BF089C" w14:textId="77777777" w:rsidTr="00BE70A9">
        <w:trPr>
          <w:cantSplit/>
        </w:trPr>
        <w:tc>
          <w:tcPr>
            <w:tcW w:w="599" w:type="dxa"/>
            <w:tcBorders>
              <w:right w:val="nil"/>
            </w:tcBorders>
          </w:tcPr>
          <w:p w14:paraId="15BF0899" w14:textId="77777777" w:rsidR="0012209D" w:rsidRDefault="0012209D" w:rsidP="0012209D">
            <w:pPr>
              <w:pStyle w:val="ListParagraph"/>
              <w:numPr>
                <w:ilvl w:val="0"/>
                <w:numId w:val="17"/>
              </w:numPr>
            </w:pPr>
          </w:p>
        </w:tc>
        <w:tc>
          <w:tcPr>
            <w:tcW w:w="8010" w:type="dxa"/>
            <w:tcBorders>
              <w:left w:val="nil"/>
            </w:tcBorders>
          </w:tcPr>
          <w:p w14:paraId="15BF089A" w14:textId="5300F33B" w:rsidR="0012209D" w:rsidRDefault="006B3482" w:rsidP="00AC5B15">
            <w:r>
              <w:t>To liaise with staff at all levels, as well as external service providers to ensure that technical requirements are understood in the development and delivery of all learning activities relating to the subject area.</w:t>
            </w:r>
          </w:p>
        </w:tc>
        <w:tc>
          <w:tcPr>
            <w:tcW w:w="1018" w:type="dxa"/>
          </w:tcPr>
          <w:p w14:paraId="15BF089B" w14:textId="751330B5" w:rsidR="0012209D" w:rsidRDefault="00A00187" w:rsidP="00321CAA">
            <w:r>
              <w:t>1</w:t>
            </w:r>
            <w:r w:rsidR="006B3482">
              <w:t>0</w:t>
            </w:r>
            <w:r w:rsidR="00343D93">
              <w:t xml:space="preserve"> %</w:t>
            </w:r>
          </w:p>
        </w:tc>
      </w:tr>
      <w:tr w:rsidR="0012209D" w14:paraId="15BF08A0" w14:textId="77777777" w:rsidTr="00BE70A9">
        <w:trPr>
          <w:cantSplit/>
        </w:trPr>
        <w:tc>
          <w:tcPr>
            <w:tcW w:w="599" w:type="dxa"/>
            <w:tcBorders>
              <w:right w:val="nil"/>
            </w:tcBorders>
          </w:tcPr>
          <w:p w14:paraId="15BF089D" w14:textId="77777777" w:rsidR="0012209D" w:rsidRDefault="0012209D" w:rsidP="0012209D">
            <w:pPr>
              <w:pStyle w:val="ListParagraph"/>
              <w:numPr>
                <w:ilvl w:val="0"/>
                <w:numId w:val="17"/>
              </w:numPr>
            </w:pPr>
          </w:p>
        </w:tc>
        <w:tc>
          <w:tcPr>
            <w:tcW w:w="8010" w:type="dxa"/>
            <w:tcBorders>
              <w:left w:val="nil"/>
            </w:tcBorders>
          </w:tcPr>
          <w:p w14:paraId="15BF089E" w14:textId="10481EB2" w:rsidR="0012209D" w:rsidRDefault="00AC5B15" w:rsidP="00321CAA">
            <w:r w:rsidRPr="00AC5B15">
              <w:t>To oversee the budget of the work area, maintaining appropriate records.</w:t>
            </w:r>
          </w:p>
        </w:tc>
        <w:tc>
          <w:tcPr>
            <w:tcW w:w="1018" w:type="dxa"/>
          </w:tcPr>
          <w:p w14:paraId="15BF089F" w14:textId="017846C0" w:rsidR="0012209D" w:rsidRDefault="00BE70A9" w:rsidP="00321CAA">
            <w:r>
              <w:t>5</w:t>
            </w:r>
            <w:r w:rsidR="00343D93">
              <w:t xml:space="preserve"> %</w:t>
            </w:r>
          </w:p>
        </w:tc>
      </w:tr>
      <w:tr w:rsidR="0012209D" w14:paraId="15BF08A4" w14:textId="77777777" w:rsidTr="00BE70A9">
        <w:trPr>
          <w:cantSplit/>
        </w:trPr>
        <w:tc>
          <w:tcPr>
            <w:tcW w:w="599" w:type="dxa"/>
            <w:tcBorders>
              <w:right w:val="nil"/>
            </w:tcBorders>
          </w:tcPr>
          <w:p w14:paraId="15BF08A1" w14:textId="77777777" w:rsidR="0012209D" w:rsidRDefault="0012209D" w:rsidP="0012209D">
            <w:pPr>
              <w:pStyle w:val="ListParagraph"/>
              <w:numPr>
                <w:ilvl w:val="0"/>
                <w:numId w:val="17"/>
              </w:numPr>
            </w:pPr>
          </w:p>
        </w:tc>
        <w:tc>
          <w:tcPr>
            <w:tcW w:w="8010" w:type="dxa"/>
            <w:tcBorders>
              <w:left w:val="nil"/>
            </w:tcBorders>
          </w:tcPr>
          <w:p w14:paraId="15BF08A2" w14:textId="76F80B9C" w:rsidR="0012209D" w:rsidRDefault="00AC5B15" w:rsidP="00C31B06">
            <w:r w:rsidRPr="00AC5B15">
              <w:t>To attend internal and external meetings to ensure the work unit issues are represented.</w:t>
            </w:r>
          </w:p>
        </w:tc>
        <w:tc>
          <w:tcPr>
            <w:tcW w:w="1018" w:type="dxa"/>
          </w:tcPr>
          <w:p w14:paraId="15BF08A3" w14:textId="4BFA879C" w:rsidR="0012209D" w:rsidRDefault="00BE70A9" w:rsidP="00321CAA">
            <w:r>
              <w:t>5</w:t>
            </w:r>
            <w:r w:rsidR="00343D93">
              <w:t xml:space="preserve"> %</w:t>
            </w:r>
          </w:p>
        </w:tc>
      </w:tr>
      <w:tr w:rsidR="00AC5B15" w14:paraId="775001CF" w14:textId="77777777" w:rsidTr="00BE70A9">
        <w:trPr>
          <w:cantSplit/>
        </w:trPr>
        <w:tc>
          <w:tcPr>
            <w:tcW w:w="599" w:type="dxa"/>
            <w:tcBorders>
              <w:right w:val="nil"/>
            </w:tcBorders>
          </w:tcPr>
          <w:p w14:paraId="66CFA1A1" w14:textId="77777777" w:rsidR="00AC5B15" w:rsidRDefault="00AC5B15" w:rsidP="00671F76">
            <w:pPr>
              <w:pStyle w:val="ListParagraph"/>
              <w:numPr>
                <w:ilvl w:val="0"/>
                <w:numId w:val="17"/>
              </w:numPr>
            </w:pPr>
          </w:p>
        </w:tc>
        <w:tc>
          <w:tcPr>
            <w:tcW w:w="8010" w:type="dxa"/>
            <w:tcBorders>
              <w:left w:val="nil"/>
            </w:tcBorders>
          </w:tcPr>
          <w:p w14:paraId="46787B73" w14:textId="59A13E5F" w:rsidR="00AC5B15" w:rsidRPr="00AC5B15" w:rsidRDefault="008D4EC3" w:rsidP="00AC5B15">
            <w:r>
              <w:t>To collaborate and work alongside colleagues to plan, organise and control activities so that the specialism is delivered to a high standard.</w:t>
            </w:r>
          </w:p>
        </w:tc>
        <w:tc>
          <w:tcPr>
            <w:tcW w:w="1018" w:type="dxa"/>
          </w:tcPr>
          <w:p w14:paraId="1724BC14" w14:textId="4B059609" w:rsidR="00AC5B15" w:rsidRDefault="006B3482" w:rsidP="00671F76">
            <w:r>
              <w:t>5</w:t>
            </w:r>
            <w:r w:rsidR="00AC5B15">
              <w:t xml:space="preserve"> %</w:t>
            </w:r>
          </w:p>
        </w:tc>
      </w:tr>
      <w:tr w:rsidR="008D4EC3" w14:paraId="28BD262F" w14:textId="77777777" w:rsidTr="00BE70A9">
        <w:trPr>
          <w:cantSplit/>
        </w:trPr>
        <w:tc>
          <w:tcPr>
            <w:tcW w:w="599" w:type="dxa"/>
            <w:tcBorders>
              <w:right w:val="nil"/>
            </w:tcBorders>
          </w:tcPr>
          <w:p w14:paraId="3C3A8462" w14:textId="77777777" w:rsidR="008D4EC3" w:rsidRDefault="008D4EC3" w:rsidP="00671F76">
            <w:pPr>
              <w:pStyle w:val="ListParagraph"/>
              <w:numPr>
                <w:ilvl w:val="0"/>
                <w:numId w:val="17"/>
              </w:numPr>
            </w:pPr>
          </w:p>
        </w:tc>
        <w:tc>
          <w:tcPr>
            <w:tcW w:w="8010" w:type="dxa"/>
            <w:tcBorders>
              <w:left w:val="nil"/>
            </w:tcBorders>
          </w:tcPr>
          <w:p w14:paraId="2BF570B4" w14:textId="2C4CF316" w:rsidR="008D4EC3" w:rsidRDefault="008D4EC3" w:rsidP="00AC5B15">
            <w:r w:rsidRPr="00AC5B15">
              <w:t>To plan, organise and manage the work environment</w:t>
            </w:r>
            <w:r>
              <w:t>,</w:t>
            </w:r>
            <w:r w:rsidRPr="00AC5B15">
              <w:t xml:space="preserve"> </w:t>
            </w:r>
            <w:r>
              <w:t>establishing and maintaining a safe and compliant working environment. Understand, promote and apply relevant legislation and guidance including risk assessments and University safety protocols ensuring procedures are followed at all times. Contribute to the development of protocols, standard operating procedures and maintenance schedules for specialist technical activities. Take on specific safety roles where required.</w:t>
            </w:r>
          </w:p>
        </w:tc>
        <w:tc>
          <w:tcPr>
            <w:tcW w:w="1018" w:type="dxa"/>
          </w:tcPr>
          <w:p w14:paraId="01F17FB6" w14:textId="33CC064D" w:rsidR="008D4EC3" w:rsidRDefault="00AD7008" w:rsidP="00671F76">
            <w:r>
              <w:t>5%</w:t>
            </w:r>
          </w:p>
        </w:tc>
      </w:tr>
      <w:tr w:rsidR="006B3482" w14:paraId="6A3F1D83" w14:textId="77777777" w:rsidTr="00BE70A9">
        <w:trPr>
          <w:cantSplit/>
        </w:trPr>
        <w:tc>
          <w:tcPr>
            <w:tcW w:w="599" w:type="dxa"/>
            <w:tcBorders>
              <w:right w:val="nil"/>
            </w:tcBorders>
          </w:tcPr>
          <w:p w14:paraId="6800126A" w14:textId="77777777" w:rsidR="006B3482" w:rsidRDefault="006B3482" w:rsidP="00671F76">
            <w:pPr>
              <w:pStyle w:val="ListParagraph"/>
              <w:numPr>
                <w:ilvl w:val="0"/>
                <w:numId w:val="17"/>
              </w:numPr>
            </w:pPr>
          </w:p>
        </w:tc>
        <w:tc>
          <w:tcPr>
            <w:tcW w:w="8010" w:type="dxa"/>
            <w:tcBorders>
              <w:left w:val="nil"/>
            </w:tcBorders>
          </w:tcPr>
          <w:p w14:paraId="65CF49FB" w14:textId="7376B2AD" w:rsidR="006B3482" w:rsidRPr="00AC5B15" w:rsidRDefault="006B3482" w:rsidP="00AC5B15">
            <w:r>
              <w:t>To provide inductions, training and demonstrations of specialist techniques ensuring compliance with safety and regulatory guidelines to staff, students and external customers. Provide in class support to teaching activities. Undertake technician led teaching.</w:t>
            </w:r>
          </w:p>
        </w:tc>
        <w:tc>
          <w:tcPr>
            <w:tcW w:w="1018" w:type="dxa"/>
          </w:tcPr>
          <w:p w14:paraId="5C55FFB1" w14:textId="321D440C" w:rsidR="006B3482" w:rsidRDefault="006B3482" w:rsidP="00671F76">
            <w:r>
              <w:t>5%</w:t>
            </w:r>
          </w:p>
        </w:tc>
      </w:tr>
      <w:tr w:rsidR="006B3482" w14:paraId="037A06E2" w14:textId="77777777" w:rsidTr="00BE70A9">
        <w:trPr>
          <w:cantSplit/>
        </w:trPr>
        <w:tc>
          <w:tcPr>
            <w:tcW w:w="599" w:type="dxa"/>
            <w:tcBorders>
              <w:right w:val="nil"/>
            </w:tcBorders>
          </w:tcPr>
          <w:p w14:paraId="4F263BF8" w14:textId="77777777" w:rsidR="006B3482" w:rsidRDefault="006B3482" w:rsidP="00671F76">
            <w:pPr>
              <w:pStyle w:val="ListParagraph"/>
              <w:numPr>
                <w:ilvl w:val="0"/>
                <w:numId w:val="17"/>
              </w:numPr>
            </w:pPr>
          </w:p>
        </w:tc>
        <w:tc>
          <w:tcPr>
            <w:tcW w:w="8010" w:type="dxa"/>
            <w:tcBorders>
              <w:left w:val="nil"/>
            </w:tcBorders>
          </w:tcPr>
          <w:p w14:paraId="08D765AD" w14:textId="03F69DFB" w:rsidR="006B3482" w:rsidRDefault="006B3482" w:rsidP="00AC5B15">
            <w:r>
              <w:t>To actively demonstrate a commitment to professional development by continuing to advance knowledge, understanding and competencies. Maintain up to date knowledge of the field, investigate and propose improvements to facilities, equipment and services, advocating best working practice.</w:t>
            </w:r>
          </w:p>
        </w:tc>
        <w:tc>
          <w:tcPr>
            <w:tcW w:w="1018" w:type="dxa"/>
          </w:tcPr>
          <w:p w14:paraId="4A644363" w14:textId="08EB4189" w:rsidR="006B3482" w:rsidRDefault="00576F47" w:rsidP="00671F76">
            <w:r>
              <w:t>3</w:t>
            </w:r>
            <w:r w:rsidR="006B3482">
              <w:t>%</w:t>
            </w:r>
          </w:p>
        </w:tc>
      </w:tr>
      <w:tr w:rsidR="00671F76" w14:paraId="02C51BD6" w14:textId="77777777" w:rsidTr="00BE70A9">
        <w:trPr>
          <w:cantSplit/>
        </w:trPr>
        <w:tc>
          <w:tcPr>
            <w:tcW w:w="599" w:type="dxa"/>
            <w:tcBorders>
              <w:right w:val="nil"/>
            </w:tcBorders>
          </w:tcPr>
          <w:p w14:paraId="6979F6BB" w14:textId="77777777" w:rsidR="00671F76" w:rsidRDefault="00671F76" w:rsidP="00671F76">
            <w:pPr>
              <w:pStyle w:val="ListParagraph"/>
              <w:numPr>
                <w:ilvl w:val="0"/>
                <w:numId w:val="17"/>
              </w:numPr>
            </w:pPr>
          </w:p>
        </w:tc>
        <w:tc>
          <w:tcPr>
            <w:tcW w:w="8010" w:type="dxa"/>
            <w:tcBorders>
              <w:left w:val="nil"/>
            </w:tcBorders>
          </w:tcPr>
          <w:p w14:paraId="06FB577A" w14:textId="51F03635" w:rsidR="00671F76" w:rsidRPr="00447FD8" w:rsidRDefault="00671F76" w:rsidP="00671F76">
            <w:r w:rsidRPr="00343D93">
              <w:t>Any other duties as allocated by the line manager following consultation with the post holder.</w:t>
            </w:r>
          </w:p>
        </w:tc>
        <w:tc>
          <w:tcPr>
            <w:tcW w:w="1018" w:type="dxa"/>
          </w:tcPr>
          <w:p w14:paraId="73579A3D" w14:textId="0B499367" w:rsidR="00671F76" w:rsidRDefault="00A00187" w:rsidP="00671F76">
            <w:r>
              <w:t>2</w:t>
            </w:r>
            <w:r w:rsidR="00671F76">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138F7F1D" w14:textId="77777777" w:rsidR="00791747" w:rsidRDefault="00791747" w:rsidP="00791747">
            <w:r>
              <w:t>Other members of the Technical Services team and WSA academic staff.</w:t>
            </w:r>
          </w:p>
          <w:p w14:paraId="030C3948" w14:textId="77777777" w:rsidR="00791747" w:rsidRDefault="00791747" w:rsidP="00791747">
            <w:r>
              <w:t xml:space="preserve">Technical Manager (line manager). </w:t>
            </w:r>
          </w:p>
          <w:p w14:paraId="06FE260C" w14:textId="77777777" w:rsidR="00791747" w:rsidRDefault="00791747" w:rsidP="00791747">
            <w:r>
              <w:t>External customers.</w:t>
            </w:r>
          </w:p>
          <w:p w14:paraId="15BF08B0" w14:textId="5F065840" w:rsidR="00C31B06" w:rsidRDefault="00791747" w:rsidP="00791747">
            <w:r>
              <w:t>Relevant suppliers and external contacts.</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55F7F154" w:rsidR="00343D93" w:rsidRDefault="00791747" w:rsidP="00343D93">
            <w:r>
              <w:t xml:space="preserve">Working knowledge of </w:t>
            </w:r>
            <w:r w:rsidRPr="00485E5B">
              <w:t>C</w:t>
            </w:r>
            <w:r w:rsidR="00652DC2" w:rsidRPr="00485E5B">
              <w:t>L</w:t>
            </w:r>
            <w:r w:rsidR="00423BE5" w:rsidRPr="00485E5B">
              <w:t>O</w:t>
            </w:r>
            <w:r w:rsidRPr="00485E5B">
              <w:t xml:space="preserve">3D </w:t>
            </w:r>
            <w:r w:rsidR="00423BE5" w:rsidRPr="00485E5B">
              <w:t>or similar</w:t>
            </w:r>
            <w:r w:rsidR="00423BE5">
              <w:t xml:space="preserve"> </w:t>
            </w:r>
            <w:r>
              <w:t xml:space="preserve">software. </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48"/>
        <w:gridCol w:w="3341"/>
        <w:gridCol w:w="1324"/>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7511EFC0" w14:textId="77777777" w:rsidR="00312C9E" w:rsidRDefault="00C31B06" w:rsidP="00601F61">
            <w:pPr>
              <w:spacing w:after="90"/>
            </w:pPr>
            <w:r>
              <w:t>Skill level equivalent to achievement of HND, Degree, NVQ4 or basic professional qualification.</w:t>
            </w:r>
          </w:p>
          <w:p w14:paraId="7931242B" w14:textId="114E7F63" w:rsidR="00626758" w:rsidRDefault="00626758" w:rsidP="00626758">
            <w:pPr>
              <w:spacing w:after="90"/>
            </w:pPr>
            <w:r>
              <w:t>Substantial experience in a relevant technical field, with proven experience of successfully planning and progressing work activities.</w:t>
            </w:r>
          </w:p>
          <w:p w14:paraId="1BF88656" w14:textId="2BC3CBEE" w:rsidR="00626758" w:rsidRDefault="00626758" w:rsidP="00626758">
            <w:pPr>
              <w:spacing w:after="90"/>
            </w:pPr>
            <w:r>
              <w:t>Understanding of how the specialist technical services provided by the post holder support the objectives of the University.</w:t>
            </w:r>
          </w:p>
          <w:p w14:paraId="15BF08BC" w14:textId="2A991A96" w:rsidR="00057DE4" w:rsidRDefault="00626758" w:rsidP="00626758">
            <w:pPr>
              <w:spacing w:after="90"/>
            </w:pPr>
            <w:r>
              <w:t>Ability to make effective use of standard and specialist computer systems</w:t>
            </w:r>
          </w:p>
        </w:tc>
        <w:tc>
          <w:tcPr>
            <w:tcW w:w="3402" w:type="dxa"/>
          </w:tcPr>
          <w:p w14:paraId="6D969511" w14:textId="77777777" w:rsidR="00312C9E" w:rsidRDefault="00C262BD" w:rsidP="00617FAD">
            <w:pPr>
              <w:spacing w:after="90"/>
            </w:pPr>
            <w:r>
              <w:t xml:space="preserve">Membership of relevant </w:t>
            </w:r>
            <w:r w:rsidR="00626758">
              <w:t xml:space="preserve">technical </w:t>
            </w:r>
            <w:r>
              <w:t>professional body.</w:t>
            </w:r>
          </w:p>
          <w:p w14:paraId="1E892DA6" w14:textId="77777777" w:rsidR="00181C3B" w:rsidRDefault="00181C3B" w:rsidP="00617FAD">
            <w:pPr>
              <w:spacing w:after="90"/>
            </w:pPr>
          </w:p>
          <w:p w14:paraId="15BF08BD" w14:textId="74FF680E" w:rsidR="00181C3B" w:rsidRDefault="00181C3B" w:rsidP="00617FAD">
            <w:pPr>
              <w:spacing w:after="90"/>
            </w:pPr>
            <w:r>
              <w:t xml:space="preserve">Professional Registration or willing ness to work towards membership of relevant technical professional body. For </w:t>
            </w:r>
            <w:proofErr w:type="gramStart"/>
            <w:r>
              <w:t>example</w:t>
            </w:r>
            <w:proofErr w:type="gramEnd"/>
            <w:r>
              <w:t xml:space="preserve"> IST- Registered Practitioner; HEA Fellowship. </w:t>
            </w:r>
          </w:p>
        </w:tc>
        <w:tc>
          <w:tcPr>
            <w:tcW w:w="1330" w:type="dxa"/>
          </w:tcPr>
          <w:p w14:paraId="15BF08BE" w14:textId="3DE8D97F" w:rsidR="00013C10" w:rsidRDefault="00791747" w:rsidP="00343D93">
            <w:pPr>
              <w:spacing w:after="90"/>
            </w:pPr>
            <w:r>
              <w:t>Application form</w:t>
            </w:r>
          </w:p>
        </w:tc>
      </w:tr>
      <w:tr w:rsidR="00013C10" w14:paraId="15BF08C4" w14:textId="77777777" w:rsidTr="00013C10">
        <w:tc>
          <w:tcPr>
            <w:tcW w:w="1617" w:type="dxa"/>
          </w:tcPr>
          <w:p w14:paraId="15BF08C0" w14:textId="4C2794C2" w:rsidR="00013C10" w:rsidRPr="00FD5B0E" w:rsidRDefault="00013C10" w:rsidP="00746AEB">
            <w:r w:rsidRPr="00FD5B0E">
              <w:t xml:space="preserve">Planning </w:t>
            </w:r>
            <w:r w:rsidR="00746AEB">
              <w:t>and</w:t>
            </w:r>
            <w:r w:rsidRPr="00FD5B0E">
              <w:t xml:space="preserve"> organising</w:t>
            </w:r>
          </w:p>
        </w:tc>
        <w:tc>
          <w:tcPr>
            <w:tcW w:w="3402" w:type="dxa"/>
          </w:tcPr>
          <w:p w14:paraId="518AACA5" w14:textId="77777777" w:rsidR="00601F61" w:rsidRDefault="00C31B06" w:rsidP="00626758">
            <w:pPr>
              <w:spacing w:after="90"/>
            </w:pPr>
            <w:r>
              <w:t xml:space="preserve">Able to progress a broad range of activities within professional guidelines and in support of </w:t>
            </w:r>
            <w:proofErr w:type="gramStart"/>
            <w:r>
              <w:t>University</w:t>
            </w:r>
            <w:proofErr w:type="gramEnd"/>
            <w:r>
              <w:t xml:space="preserve"> policy.</w:t>
            </w:r>
          </w:p>
          <w:p w14:paraId="15BF08C1" w14:textId="500E1B05" w:rsidR="00626758" w:rsidRDefault="00626758" w:rsidP="00626758">
            <w:pPr>
              <w:spacing w:after="90"/>
            </w:pPr>
            <w:r w:rsidRPr="00C31B06">
              <w:t>Experience of successful project management.</w:t>
            </w:r>
          </w:p>
        </w:tc>
        <w:tc>
          <w:tcPr>
            <w:tcW w:w="3402" w:type="dxa"/>
          </w:tcPr>
          <w:p w14:paraId="15BF08C2" w14:textId="7C8E9C7B" w:rsidR="00626758" w:rsidRDefault="00626758" w:rsidP="00343D93">
            <w:pPr>
              <w:spacing w:after="90"/>
            </w:pPr>
          </w:p>
        </w:tc>
        <w:tc>
          <w:tcPr>
            <w:tcW w:w="1330" w:type="dxa"/>
          </w:tcPr>
          <w:p w14:paraId="16826A43" w14:textId="77777777" w:rsidR="00791747" w:rsidRDefault="00791747" w:rsidP="00791747">
            <w:pPr>
              <w:spacing w:after="90"/>
            </w:pPr>
            <w:r>
              <w:t>Interview and</w:t>
            </w:r>
          </w:p>
          <w:p w14:paraId="15BF08C3" w14:textId="24333E9E" w:rsidR="00013C10" w:rsidRDefault="00791747" w:rsidP="00791747">
            <w:pPr>
              <w:spacing w:after="90"/>
            </w:pPr>
            <w:r>
              <w:t>Application form</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4E9598D9" w:rsidR="00D73BB9" w:rsidRDefault="00626758" w:rsidP="00D73BB9">
            <w:pPr>
              <w:spacing w:after="90"/>
            </w:pPr>
            <w:r w:rsidRPr="00626758">
              <w:t>Ability to apply specialist technical knowledge to analyse complex problems and recommend solutions/plans of action.</w:t>
            </w:r>
          </w:p>
        </w:tc>
        <w:tc>
          <w:tcPr>
            <w:tcW w:w="3402" w:type="dxa"/>
          </w:tcPr>
          <w:p w14:paraId="15BF08C7" w14:textId="77777777" w:rsidR="00013C10" w:rsidRDefault="00013C10" w:rsidP="00343D93">
            <w:pPr>
              <w:spacing w:after="90"/>
            </w:pPr>
          </w:p>
        </w:tc>
        <w:tc>
          <w:tcPr>
            <w:tcW w:w="1330" w:type="dxa"/>
          </w:tcPr>
          <w:p w14:paraId="4586BF70" w14:textId="77777777" w:rsidR="00791747" w:rsidRDefault="00791747" w:rsidP="00791747">
            <w:pPr>
              <w:spacing w:after="90"/>
            </w:pPr>
            <w:r>
              <w:t>Interview and</w:t>
            </w:r>
          </w:p>
          <w:p w14:paraId="15BF08C8" w14:textId="5D6B096C" w:rsidR="00013C10" w:rsidRDefault="00791747" w:rsidP="00791747">
            <w:pPr>
              <w:spacing w:after="90"/>
            </w:pPr>
            <w:r>
              <w:t>Application form</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6A4105B" w14:textId="77777777" w:rsidR="00057DE4" w:rsidRDefault="00057DE4" w:rsidP="00702D64">
            <w:pPr>
              <w:spacing w:after="90"/>
            </w:pPr>
            <w:r>
              <w:t>Able to proactively work with colleagues in other work areas to achieve outcomes.</w:t>
            </w:r>
          </w:p>
          <w:p w14:paraId="244B30B4" w14:textId="73982063" w:rsidR="00626758" w:rsidRDefault="00626758" w:rsidP="00702D64">
            <w:pPr>
              <w:spacing w:after="90"/>
            </w:pPr>
            <w:r>
              <w:t>Experience of successfully managing and developing staff.</w:t>
            </w:r>
          </w:p>
          <w:p w14:paraId="07F9A1DF" w14:textId="4F1450DE" w:rsidR="00312C9E" w:rsidRDefault="00057DE4" w:rsidP="00702D64">
            <w:pPr>
              <w:spacing w:after="90"/>
            </w:pPr>
            <w:r>
              <w:t>Able to delegate effectively, understanding the strengths and weaknesses of team members to build effective teamwork.</w:t>
            </w:r>
          </w:p>
          <w:p w14:paraId="15BF08CB" w14:textId="160506D8" w:rsidR="00057DE4" w:rsidRDefault="00057DE4" w:rsidP="00057DE4">
            <w:pPr>
              <w:spacing w:after="90"/>
            </w:pPr>
            <w:r>
              <w:t>Able to formulate development plans for own staff to meet required skills.</w:t>
            </w:r>
          </w:p>
        </w:tc>
        <w:tc>
          <w:tcPr>
            <w:tcW w:w="3402" w:type="dxa"/>
          </w:tcPr>
          <w:p w14:paraId="15BF08CC" w14:textId="2E1F5C3E" w:rsidR="00013C10" w:rsidRDefault="00013C10" w:rsidP="00057DE4">
            <w:pPr>
              <w:spacing w:after="90"/>
            </w:pPr>
          </w:p>
        </w:tc>
        <w:tc>
          <w:tcPr>
            <w:tcW w:w="1330" w:type="dxa"/>
          </w:tcPr>
          <w:p w14:paraId="535B19DB" w14:textId="77777777" w:rsidR="00791747" w:rsidRDefault="00791747" w:rsidP="00791747">
            <w:pPr>
              <w:spacing w:after="90"/>
            </w:pPr>
            <w:r>
              <w:t>Interview and</w:t>
            </w:r>
          </w:p>
          <w:p w14:paraId="15BF08CD" w14:textId="68FBC1F8" w:rsidR="00013C10" w:rsidRDefault="00791747" w:rsidP="00791747">
            <w:pPr>
              <w:spacing w:after="90"/>
            </w:pPr>
            <w:r>
              <w:t>Application form</w:t>
            </w:r>
          </w:p>
        </w:tc>
      </w:tr>
      <w:tr w:rsidR="00013C10" w14:paraId="15BF08D3" w14:textId="77777777" w:rsidTr="00013C10">
        <w:tc>
          <w:tcPr>
            <w:tcW w:w="1617" w:type="dxa"/>
          </w:tcPr>
          <w:p w14:paraId="15BF08CF" w14:textId="346C4DB8" w:rsidR="00013C10" w:rsidRPr="00FD5B0E" w:rsidRDefault="00013C10" w:rsidP="00321CAA">
            <w:r w:rsidRPr="00FD5B0E">
              <w:t xml:space="preserve">Communicating </w:t>
            </w:r>
            <w:r w:rsidR="00746AEB">
              <w:t>and</w:t>
            </w:r>
            <w:r w:rsidRPr="00FD5B0E">
              <w:t xml:space="preserve"> influencing</w:t>
            </w:r>
          </w:p>
        </w:tc>
        <w:tc>
          <w:tcPr>
            <w:tcW w:w="3402" w:type="dxa"/>
          </w:tcPr>
          <w:p w14:paraId="56A43F17" w14:textId="0C7E9450" w:rsidR="00057DE4" w:rsidRDefault="00057DE4" w:rsidP="00057DE4">
            <w:pPr>
              <w:spacing w:after="90"/>
            </w:pPr>
            <w:r>
              <w:t>Able to provide accurate and timely specialist guidance on complex issues.</w:t>
            </w:r>
          </w:p>
          <w:p w14:paraId="15BF08D0" w14:textId="0B143DE4" w:rsidR="00057DE4" w:rsidRDefault="00057DE4" w:rsidP="00057DE4">
            <w:pPr>
              <w:spacing w:after="90"/>
            </w:pPr>
            <w:r>
              <w:t xml:space="preserve">Able to use influencing and negotiating skills to develop understanding and gain co-operation.  </w:t>
            </w:r>
          </w:p>
        </w:tc>
        <w:tc>
          <w:tcPr>
            <w:tcW w:w="3402" w:type="dxa"/>
          </w:tcPr>
          <w:p w14:paraId="15BF08D1" w14:textId="6F8313F9" w:rsidR="00013C10" w:rsidRDefault="00013C10" w:rsidP="00343D93">
            <w:pPr>
              <w:spacing w:after="90"/>
            </w:pPr>
          </w:p>
        </w:tc>
        <w:tc>
          <w:tcPr>
            <w:tcW w:w="1330" w:type="dxa"/>
          </w:tcPr>
          <w:p w14:paraId="15BF08D2" w14:textId="0B6F7879" w:rsidR="00013C10" w:rsidRDefault="00791747" w:rsidP="00343D93">
            <w:pPr>
              <w:spacing w:after="90"/>
            </w:pPr>
            <w:r>
              <w:t>Interview</w:t>
            </w:r>
          </w:p>
        </w:tc>
      </w:tr>
      <w:tr w:rsidR="00013C10" w14:paraId="15BF08D8" w14:textId="77777777" w:rsidTr="00013C10">
        <w:tc>
          <w:tcPr>
            <w:tcW w:w="1617" w:type="dxa"/>
          </w:tcPr>
          <w:p w14:paraId="15BF08D4" w14:textId="35F3A57F" w:rsidR="00013C10" w:rsidRPr="00FD5B0E" w:rsidRDefault="00013C10" w:rsidP="00321CAA">
            <w:r w:rsidRPr="00FD5B0E">
              <w:t xml:space="preserve">Other skills </w:t>
            </w:r>
            <w:r w:rsidR="00746AEB">
              <w:t>and</w:t>
            </w:r>
            <w:r w:rsidRPr="00FD5B0E">
              <w:t xml:space="preserve"> behaviours</w:t>
            </w:r>
          </w:p>
        </w:tc>
        <w:tc>
          <w:tcPr>
            <w:tcW w:w="3402" w:type="dxa"/>
          </w:tcPr>
          <w:p w14:paraId="15BF08D5" w14:textId="157F1686" w:rsidR="00013C10" w:rsidRDefault="00FB2BE8" w:rsidP="00702D64">
            <w:pPr>
              <w:spacing w:after="90"/>
            </w:pPr>
            <w:r>
              <w:t xml:space="preserve">Ability to work under pressure at times of peak use. Flexible approach </w:t>
            </w:r>
            <w:r w:rsidR="00A23691">
              <w:t xml:space="preserve">at exhibition and assessment periods. </w:t>
            </w:r>
          </w:p>
        </w:tc>
        <w:tc>
          <w:tcPr>
            <w:tcW w:w="3402" w:type="dxa"/>
          </w:tcPr>
          <w:p w14:paraId="15BF08D6" w14:textId="77777777" w:rsidR="00013C10" w:rsidRDefault="00013C10" w:rsidP="00343D93">
            <w:pPr>
              <w:spacing w:after="90"/>
            </w:pPr>
          </w:p>
        </w:tc>
        <w:tc>
          <w:tcPr>
            <w:tcW w:w="1330" w:type="dxa"/>
          </w:tcPr>
          <w:p w14:paraId="15BF08D7" w14:textId="0A101839" w:rsidR="00013C10" w:rsidRDefault="00791747" w:rsidP="00343D93">
            <w:pPr>
              <w:spacing w:after="90"/>
            </w:pPr>
            <w:r>
              <w:t>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4CFC416C" w:rsidR="00013C10" w:rsidRDefault="00626758" w:rsidP="00343D93">
            <w:pPr>
              <w:spacing w:after="90"/>
            </w:pPr>
            <w:r w:rsidRPr="00DA41F1">
              <w:t>Willingness to undertake Health and Safety training specific to role</w:t>
            </w:r>
            <w:r>
              <w:t>.</w:t>
            </w:r>
          </w:p>
        </w:tc>
        <w:tc>
          <w:tcPr>
            <w:tcW w:w="3402" w:type="dxa"/>
          </w:tcPr>
          <w:p w14:paraId="15BF08DB" w14:textId="77777777" w:rsidR="00013C10" w:rsidRDefault="00013C10" w:rsidP="00343D93">
            <w:pPr>
              <w:spacing w:after="90"/>
            </w:pPr>
          </w:p>
        </w:tc>
        <w:tc>
          <w:tcPr>
            <w:tcW w:w="1330" w:type="dxa"/>
          </w:tcPr>
          <w:p w14:paraId="15BF08DC" w14:textId="709E02A9" w:rsidR="00013C10" w:rsidRDefault="00791747" w:rsidP="00343D93">
            <w:pPr>
              <w:spacing w:after="90"/>
            </w:pPr>
            <w:r>
              <w:t>Interview</w:t>
            </w: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00000" w:rsidP="00E264FD">
            <w:sdt>
              <w:sdtPr>
                <w:id w:val="579254332"/>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042F0E8A" w:rsidR="00D3349E" w:rsidRDefault="00000000" w:rsidP="00E264FD">
            <w:sdt>
              <w:sdtPr>
                <w:id w:val="-174965147"/>
                <w14:checkbox>
                  <w14:checked w14:val="1"/>
                  <w14:checkedState w14:val="2612" w14:font="MS Gothic"/>
                  <w14:uncheckedState w14:val="2610" w14:font="MS Gothic"/>
                </w14:checkbox>
              </w:sdtPr>
              <w:sdtContent>
                <w:r w:rsidR="005413EA">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1C4D7271" w:rsidR="0012209D" w:rsidRPr="009957AE" w:rsidRDefault="005413EA"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28909773" w:rsidR="0012209D" w:rsidRPr="009957AE" w:rsidRDefault="0012209D" w:rsidP="00321CAA">
            <w:pPr>
              <w:rPr>
                <w:sz w:val="16"/>
                <w:szCs w:val="16"/>
              </w:rPr>
            </w:pPr>
            <w:r w:rsidRPr="009957AE">
              <w:rPr>
                <w:sz w:val="16"/>
                <w:szCs w:val="16"/>
              </w:rPr>
              <w:t>## Driving university vehicles</w:t>
            </w:r>
            <w:r w:rsidR="000A532E">
              <w:rPr>
                <w:sz w:val="16"/>
                <w:szCs w:val="16"/>
              </w:rPr>
              <w:t xml:space="preserve"> </w:t>
            </w:r>
            <w:r w:rsidRPr="009957AE">
              <w:rPr>
                <w:sz w:val="16"/>
                <w:szCs w:val="16"/>
              </w:rPr>
              <w:t>(</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453EB755" w:rsidR="0012209D" w:rsidRPr="009957AE" w:rsidRDefault="0012209D" w:rsidP="00321CAA">
            <w:pPr>
              <w:rPr>
                <w:sz w:val="16"/>
                <w:szCs w:val="16"/>
              </w:rPr>
            </w:pPr>
            <w:r w:rsidRPr="009957AE">
              <w:rPr>
                <w:sz w:val="16"/>
                <w:szCs w:val="16"/>
              </w:rPr>
              <w:t>## Vibrating tools (</w:t>
            </w:r>
            <w:proofErr w:type="spellStart"/>
            <w:r w:rsidRPr="009957AE">
              <w:rPr>
                <w:sz w:val="16"/>
                <w:szCs w:val="16"/>
              </w:rPr>
              <w:t>e</w:t>
            </w:r>
            <w:r w:rsidR="000A532E">
              <w:rPr>
                <w:sz w:val="16"/>
                <w:szCs w:val="16"/>
              </w:rPr>
              <w:t>g</w:t>
            </w:r>
            <w:proofErr w:type="spellEnd"/>
            <w:r w:rsidR="000A532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622C1644" w:rsidR="0012209D" w:rsidRPr="009957AE" w:rsidRDefault="005413EA"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505F17E7" w:rsidR="0012209D" w:rsidRPr="009957AE" w:rsidRDefault="005413EA" w:rsidP="00321CAA">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6B24D3A7" w:rsidR="0012209D" w:rsidRPr="009957AE" w:rsidRDefault="005413EA"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120C1445" w:rsidR="0012209D" w:rsidRPr="009957AE" w:rsidRDefault="000A532E" w:rsidP="00321CAA">
            <w:pPr>
              <w:rPr>
                <w:sz w:val="16"/>
                <w:szCs w:val="16"/>
              </w:rPr>
            </w:pPr>
            <w:r>
              <w:rPr>
                <w:sz w:val="16"/>
                <w:szCs w:val="16"/>
              </w:rPr>
              <w:t>X</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4724D1E"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72238B">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7E4C" w14:textId="77777777" w:rsidR="0072238B" w:rsidRDefault="0072238B">
      <w:r>
        <w:separator/>
      </w:r>
    </w:p>
    <w:p w14:paraId="01C61343" w14:textId="77777777" w:rsidR="0072238B" w:rsidRDefault="0072238B"/>
  </w:endnote>
  <w:endnote w:type="continuationSeparator" w:id="0">
    <w:p w14:paraId="20AF701A" w14:textId="77777777" w:rsidR="0072238B" w:rsidRDefault="0072238B">
      <w:r>
        <w:continuationSeparator/>
      </w:r>
    </w:p>
    <w:p w14:paraId="056C56A3" w14:textId="77777777" w:rsidR="0072238B" w:rsidRDefault="00722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3DB75DC8" w:rsidR="00062768" w:rsidRDefault="00000000" w:rsidP="0008018B">
    <w:pPr>
      <w:pStyle w:val="ContinuationFooter"/>
    </w:pPr>
    <w:fldSimple w:instr=" FILENAME   \* MERGEFORMAT ">
      <w:r w:rsidR="00E264FD">
        <w:t>Template</w:t>
      </w:r>
      <w:r w:rsidR="00746AEB">
        <w:t xml:space="preserve"> Job Description</w:t>
      </w:r>
      <w:r w:rsidR="00E264FD">
        <w:t xml:space="preserve"> - </w:t>
      </w:r>
    </w:fldSimple>
    <w:r w:rsidR="008D60F9">
      <w:t>TAE</w:t>
    </w:r>
    <w:r w:rsidR="00746AEB">
      <w:t xml:space="preserve"> Level </w:t>
    </w:r>
    <w:r w:rsidR="00C31B06">
      <w:t>4</w:t>
    </w:r>
    <w:r w:rsidR="00CB1F23">
      <w:ptab w:relativeTo="margin" w:alignment="right" w:leader="none"/>
    </w:r>
    <w:r w:rsidR="00CB1F23">
      <w:fldChar w:fldCharType="begin"/>
    </w:r>
    <w:r w:rsidR="00CB1F23">
      <w:instrText xml:space="preserve"> PAGE   \* MERGEFORMAT </w:instrText>
    </w:r>
    <w:r w:rsidR="00CB1F23">
      <w:fldChar w:fldCharType="separate"/>
    </w:r>
    <w:r w:rsidR="002F6B88">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3AC7" w14:textId="77777777" w:rsidR="0072238B" w:rsidRDefault="0072238B">
      <w:r>
        <w:separator/>
      </w:r>
    </w:p>
    <w:p w14:paraId="3566BB23" w14:textId="77777777" w:rsidR="0072238B" w:rsidRDefault="0072238B"/>
  </w:footnote>
  <w:footnote w:type="continuationSeparator" w:id="0">
    <w:p w14:paraId="683C63F1" w14:textId="77777777" w:rsidR="0072238B" w:rsidRDefault="0072238B">
      <w:r>
        <w:continuationSeparator/>
      </w:r>
    </w:p>
    <w:p w14:paraId="6FD2FA27" w14:textId="77777777" w:rsidR="0072238B" w:rsidRDefault="007223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0" w:type="dxa"/>
      <w:tblLayout w:type="fixed"/>
      <w:tblCellMar>
        <w:left w:w="0" w:type="dxa"/>
        <w:right w:w="0" w:type="dxa"/>
      </w:tblCellMar>
      <w:tblLook w:val="00A0" w:firstRow="1" w:lastRow="0" w:firstColumn="1" w:lastColumn="0" w:noHBand="0" w:noVBand="0"/>
    </w:tblPr>
    <w:tblGrid>
      <w:gridCol w:w="9620"/>
    </w:tblGrid>
    <w:tr w:rsidR="00062768" w14:paraId="15BF0981" w14:textId="77777777" w:rsidTr="002F6B88">
      <w:trPr>
        <w:trHeight w:hRule="exact" w:val="83"/>
      </w:trPr>
      <w:tc>
        <w:tcPr>
          <w:tcW w:w="9620" w:type="dxa"/>
        </w:tcPr>
        <w:p w14:paraId="15BF0980" w14:textId="77777777" w:rsidR="00062768" w:rsidRDefault="00062768" w:rsidP="0029789A">
          <w:pPr>
            <w:pStyle w:val="Header"/>
          </w:pPr>
        </w:p>
      </w:tc>
    </w:tr>
    <w:tr w:rsidR="00062768" w14:paraId="15BF0983" w14:textId="77777777" w:rsidTr="002F6B88">
      <w:trPr>
        <w:trHeight w:val="436"/>
      </w:trPr>
      <w:tc>
        <w:tcPr>
          <w:tcW w:w="9620"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00CF0838" w:rsidR="0005274A" w:rsidRPr="0005274A" w:rsidRDefault="00F84583" w:rsidP="002F6B88">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035425215">
    <w:abstractNumId w:val="17"/>
  </w:num>
  <w:num w:numId="2" w16cid:durableId="838274946">
    <w:abstractNumId w:val="0"/>
  </w:num>
  <w:num w:numId="3" w16cid:durableId="388967148">
    <w:abstractNumId w:val="13"/>
  </w:num>
  <w:num w:numId="4" w16cid:durableId="1696230939">
    <w:abstractNumId w:val="9"/>
  </w:num>
  <w:num w:numId="5" w16cid:durableId="1906913263">
    <w:abstractNumId w:val="10"/>
  </w:num>
  <w:num w:numId="6" w16cid:durableId="264270430">
    <w:abstractNumId w:val="7"/>
  </w:num>
  <w:num w:numId="7" w16cid:durableId="1976177869">
    <w:abstractNumId w:val="3"/>
  </w:num>
  <w:num w:numId="8" w16cid:durableId="2013291117">
    <w:abstractNumId w:val="5"/>
  </w:num>
  <w:num w:numId="9" w16cid:durableId="1482693676">
    <w:abstractNumId w:val="1"/>
  </w:num>
  <w:num w:numId="10" w16cid:durableId="919410376">
    <w:abstractNumId w:val="8"/>
  </w:num>
  <w:num w:numId="11" w16cid:durableId="20670416">
    <w:abstractNumId w:val="4"/>
  </w:num>
  <w:num w:numId="12" w16cid:durableId="224876259">
    <w:abstractNumId w:val="14"/>
  </w:num>
  <w:num w:numId="13" w16cid:durableId="1218207425">
    <w:abstractNumId w:val="15"/>
  </w:num>
  <w:num w:numId="14" w16cid:durableId="483356070">
    <w:abstractNumId w:val="6"/>
  </w:num>
  <w:num w:numId="15" w16cid:durableId="283586977">
    <w:abstractNumId w:val="2"/>
  </w:num>
  <w:num w:numId="16" w16cid:durableId="742264558">
    <w:abstractNumId w:val="11"/>
  </w:num>
  <w:num w:numId="17" w16cid:durableId="1327974169">
    <w:abstractNumId w:val="12"/>
  </w:num>
  <w:num w:numId="18" w16cid:durableId="122390378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5274A"/>
    <w:rsid w:val="00057DE4"/>
    <w:rsid w:val="00062768"/>
    <w:rsid w:val="00063081"/>
    <w:rsid w:val="00071653"/>
    <w:rsid w:val="0008018B"/>
    <w:rsid w:val="000824F4"/>
    <w:rsid w:val="000978E8"/>
    <w:rsid w:val="000A532E"/>
    <w:rsid w:val="000B1DED"/>
    <w:rsid w:val="000B4E5A"/>
    <w:rsid w:val="00102BCB"/>
    <w:rsid w:val="0012209D"/>
    <w:rsid w:val="00135276"/>
    <w:rsid w:val="001532E2"/>
    <w:rsid w:val="00156F2F"/>
    <w:rsid w:val="00164B28"/>
    <w:rsid w:val="0018144C"/>
    <w:rsid w:val="00181C3B"/>
    <w:rsid w:val="001840EA"/>
    <w:rsid w:val="001A31A4"/>
    <w:rsid w:val="001A3498"/>
    <w:rsid w:val="001B6986"/>
    <w:rsid w:val="001C5C5C"/>
    <w:rsid w:val="001D0B37"/>
    <w:rsid w:val="001D5201"/>
    <w:rsid w:val="001E24BE"/>
    <w:rsid w:val="00205458"/>
    <w:rsid w:val="002113F9"/>
    <w:rsid w:val="00236BFE"/>
    <w:rsid w:val="00241441"/>
    <w:rsid w:val="0024539C"/>
    <w:rsid w:val="00254722"/>
    <w:rsid w:val="002547F5"/>
    <w:rsid w:val="00260333"/>
    <w:rsid w:val="00260B1D"/>
    <w:rsid w:val="00266C6A"/>
    <w:rsid w:val="0028509A"/>
    <w:rsid w:val="00287575"/>
    <w:rsid w:val="0029789A"/>
    <w:rsid w:val="002A70BE"/>
    <w:rsid w:val="002C6198"/>
    <w:rsid w:val="002D4DF4"/>
    <w:rsid w:val="002E1514"/>
    <w:rsid w:val="002F6B88"/>
    <w:rsid w:val="00312C9E"/>
    <w:rsid w:val="00313CC8"/>
    <w:rsid w:val="003178D9"/>
    <w:rsid w:val="0034151E"/>
    <w:rsid w:val="00343D93"/>
    <w:rsid w:val="00364B2C"/>
    <w:rsid w:val="003701F7"/>
    <w:rsid w:val="003A2001"/>
    <w:rsid w:val="003B0262"/>
    <w:rsid w:val="003B7540"/>
    <w:rsid w:val="00423BE5"/>
    <w:rsid w:val="004263FE"/>
    <w:rsid w:val="00463797"/>
    <w:rsid w:val="00467596"/>
    <w:rsid w:val="00474D00"/>
    <w:rsid w:val="00485E5B"/>
    <w:rsid w:val="004921E4"/>
    <w:rsid w:val="00496017"/>
    <w:rsid w:val="004B2A50"/>
    <w:rsid w:val="004C0252"/>
    <w:rsid w:val="004C5DB4"/>
    <w:rsid w:val="00516173"/>
    <w:rsid w:val="0051744C"/>
    <w:rsid w:val="00524005"/>
    <w:rsid w:val="005413EA"/>
    <w:rsid w:val="00541CE0"/>
    <w:rsid w:val="0054215D"/>
    <w:rsid w:val="00550371"/>
    <w:rsid w:val="005534E1"/>
    <w:rsid w:val="00573487"/>
    <w:rsid w:val="00576F47"/>
    <w:rsid w:val="00580CBF"/>
    <w:rsid w:val="005907B3"/>
    <w:rsid w:val="005949FA"/>
    <w:rsid w:val="005A068E"/>
    <w:rsid w:val="005D44D1"/>
    <w:rsid w:val="00601F61"/>
    <w:rsid w:val="00617FAD"/>
    <w:rsid w:val="006223C1"/>
    <w:rsid w:val="006249FD"/>
    <w:rsid w:val="00626758"/>
    <w:rsid w:val="00651280"/>
    <w:rsid w:val="00652DC2"/>
    <w:rsid w:val="00671F76"/>
    <w:rsid w:val="00680547"/>
    <w:rsid w:val="00695D76"/>
    <w:rsid w:val="006B1AF6"/>
    <w:rsid w:val="006B3482"/>
    <w:rsid w:val="006B4CD5"/>
    <w:rsid w:val="006B6C4D"/>
    <w:rsid w:val="006F44EB"/>
    <w:rsid w:val="00702D64"/>
    <w:rsid w:val="0070376B"/>
    <w:rsid w:val="0072238B"/>
    <w:rsid w:val="00746AEB"/>
    <w:rsid w:val="00753646"/>
    <w:rsid w:val="00761108"/>
    <w:rsid w:val="007622B5"/>
    <w:rsid w:val="007623BC"/>
    <w:rsid w:val="00791076"/>
    <w:rsid w:val="00791747"/>
    <w:rsid w:val="0079197B"/>
    <w:rsid w:val="00791A2A"/>
    <w:rsid w:val="007C22CC"/>
    <w:rsid w:val="007C6FAA"/>
    <w:rsid w:val="007E2D19"/>
    <w:rsid w:val="007F2AEA"/>
    <w:rsid w:val="00813365"/>
    <w:rsid w:val="00813A2C"/>
    <w:rsid w:val="0082020C"/>
    <w:rsid w:val="0082075E"/>
    <w:rsid w:val="008443D8"/>
    <w:rsid w:val="00851052"/>
    <w:rsid w:val="00854B1E"/>
    <w:rsid w:val="008550A7"/>
    <w:rsid w:val="00856B8A"/>
    <w:rsid w:val="00876272"/>
    <w:rsid w:val="00883499"/>
    <w:rsid w:val="00885FD1"/>
    <w:rsid w:val="008961F9"/>
    <w:rsid w:val="008D4EC3"/>
    <w:rsid w:val="008D52C9"/>
    <w:rsid w:val="008D60F9"/>
    <w:rsid w:val="008E607F"/>
    <w:rsid w:val="008F03C7"/>
    <w:rsid w:val="009064A9"/>
    <w:rsid w:val="00915C03"/>
    <w:rsid w:val="009419A4"/>
    <w:rsid w:val="00945F4B"/>
    <w:rsid w:val="009464AF"/>
    <w:rsid w:val="00954E47"/>
    <w:rsid w:val="00965BFB"/>
    <w:rsid w:val="00970E28"/>
    <w:rsid w:val="0098120F"/>
    <w:rsid w:val="00996476"/>
    <w:rsid w:val="009E0639"/>
    <w:rsid w:val="00A00187"/>
    <w:rsid w:val="00A021B7"/>
    <w:rsid w:val="00A131D9"/>
    <w:rsid w:val="00A14888"/>
    <w:rsid w:val="00A23226"/>
    <w:rsid w:val="00A23691"/>
    <w:rsid w:val="00A34296"/>
    <w:rsid w:val="00A521A9"/>
    <w:rsid w:val="00A7244A"/>
    <w:rsid w:val="00A925C0"/>
    <w:rsid w:val="00AA3CB5"/>
    <w:rsid w:val="00AB4D17"/>
    <w:rsid w:val="00AC2B17"/>
    <w:rsid w:val="00AC5B15"/>
    <w:rsid w:val="00AD7008"/>
    <w:rsid w:val="00AE1CA0"/>
    <w:rsid w:val="00AE39DC"/>
    <w:rsid w:val="00AE4DC4"/>
    <w:rsid w:val="00B02F38"/>
    <w:rsid w:val="00B430BB"/>
    <w:rsid w:val="00B84C12"/>
    <w:rsid w:val="00B8652C"/>
    <w:rsid w:val="00BB4A42"/>
    <w:rsid w:val="00BB7845"/>
    <w:rsid w:val="00BC1AF0"/>
    <w:rsid w:val="00BC6D2C"/>
    <w:rsid w:val="00BE70A9"/>
    <w:rsid w:val="00BF1CC6"/>
    <w:rsid w:val="00C262BD"/>
    <w:rsid w:val="00C31B06"/>
    <w:rsid w:val="00C4057B"/>
    <w:rsid w:val="00C907D0"/>
    <w:rsid w:val="00CA2C0B"/>
    <w:rsid w:val="00CB1F23"/>
    <w:rsid w:val="00CD04F0"/>
    <w:rsid w:val="00CE3A26"/>
    <w:rsid w:val="00D16D9D"/>
    <w:rsid w:val="00D3349E"/>
    <w:rsid w:val="00D50678"/>
    <w:rsid w:val="00D54AA2"/>
    <w:rsid w:val="00D55315"/>
    <w:rsid w:val="00D5587F"/>
    <w:rsid w:val="00D65B56"/>
    <w:rsid w:val="00D67D41"/>
    <w:rsid w:val="00D73BB9"/>
    <w:rsid w:val="00DB0CE8"/>
    <w:rsid w:val="00DC13B8"/>
    <w:rsid w:val="00DC1CE3"/>
    <w:rsid w:val="00DE553C"/>
    <w:rsid w:val="00E01106"/>
    <w:rsid w:val="00E25775"/>
    <w:rsid w:val="00E264FD"/>
    <w:rsid w:val="00E363B8"/>
    <w:rsid w:val="00E63AC1"/>
    <w:rsid w:val="00E74E0E"/>
    <w:rsid w:val="00E96015"/>
    <w:rsid w:val="00EB589D"/>
    <w:rsid w:val="00ED2E52"/>
    <w:rsid w:val="00EE13FB"/>
    <w:rsid w:val="00EE2407"/>
    <w:rsid w:val="00F01EA0"/>
    <w:rsid w:val="00F03CFE"/>
    <w:rsid w:val="00F135E0"/>
    <w:rsid w:val="00F378D2"/>
    <w:rsid w:val="00F4095A"/>
    <w:rsid w:val="00F60D60"/>
    <w:rsid w:val="00F84583"/>
    <w:rsid w:val="00F85DED"/>
    <w:rsid w:val="00F90F90"/>
    <w:rsid w:val="00FB2BE8"/>
    <w:rsid w:val="00FB7297"/>
    <w:rsid w:val="00FC2ADA"/>
    <w:rsid w:val="00FF140B"/>
    <w:rsid w:val="00FF246F"/>
    <w:rsid w:val="00FF58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1A31A4"/>
  </w:style>
  <w:style w:type="character" w:customStyle="1" w:styleId="eop">
    <w:name w:val="eop"/>
    <w:basedOn w:val="DefaultParagraphFont"/>
    <w:rsid w:val="001A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93232E-47B7-4FBA-AA15-2F821041B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69106-A6ED-40CD-917C-3E59D35A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soton.ac.uk\apps\Common\Office Templates\UOS Templates\SU_Report_template.dot</Template>
  <TotalTime>2</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Specialist Technician</vt:lpstr>
    </vt:vector>
  </TitlesOfParts>
  <Company>Southampton University</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Technician</dc:title>
  <dc:creator>Newton-Woof K.</dc:creator>
  <cp:keywords>V0.1</cp:keywords>
  <cp:lastModifiedBy>Andrew Brook</cp:lastModifiedBy>
  <cp:revision>2</cp:revision>
  <cp:lastPrinted>2008-01-14T17:11:00Z</cp:lastPrinted>
  <dcterms:created xsi:type="dcterms:W3CDTF">2024-03-26T09:48:00Z</dcterms:created>
  <dcterms:modified xsi:type="dcterms:W3CDTF">2024-03-26T09:48:00Z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