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543F6F7" w:rsidR="0012209D" w:rsidRPr="00447FD8" w:rsidRDefault="009605BB" w:rsidP="00803B4D">
            <w:pPr>
              <w:rPr>
                <w:b/>
                <w:bCs/>
              </w:rPr>
            </w:pPr>
            <w:r w:rsidRPr="009605BB">
              <w:rPr>
                <w:b/>
                <w:bCs/>
              </w:rPr>
              <w:t>Research Fellow in Offshore Renewable Energy (</w:t>
            </w:r>
            <w:r w:rsidR="00831177">
              <w:rPr>
                <w:b/>
                <w:bCs/>
              </w:rPr>
              <w:t xml:space="preserve">Computational </w:t>
            </w:r>
            <w:r w:rsidR="005C11A4">
              <w:rPr>
                <w:b/>
                <w:bCs/>
              </w:rPr>
              <w:t>Geo</w:t>
            </w:r>
            <w:r w:rsidR="00803B4D">
              <w:rPr>
                <w:b/>
                <w:bCs/>
              </w:rPr>
              <w:t>sciences</w:t>
            </w:r>
            <w:r w:rsidRPr="009605BB">
              <w:rPr>
                <w:b/>
                <w:bCs/>
              </w:rPr>
              <w:t>): Intelligent &amp; Resilient Ocean Engineering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DFB24C6" w:rsidR="0012209D" w:rsidRDefault="00F97E30" w:rsidP="00321CAA">
            <w:r>
              <w:t>Engineering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3DE69A0" w:rsidR="00746AEB" w:rsidRDefault="00F97E30" w:rsidP="00321CAA">
            <w:r>
              <w:t>Engineering and Physical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3232386" w:rsidR="0012209D" w:rsidRPr="005508A2" w:rsidRDefault="00261626" w:rsidP="00D115B5">
            <w:r>
              <w:t>R</w:t>
            </w:r>
            <w:r w:rsidR="00853068">
              <w:t>AEng Chair in Emerging Technologies in Intelligent &amp; Resilient Ocean Engineering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0768503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A14F787" w14:textId="785A2398" w:rsidR="0012209D" w:rsidRDefault="009D6185" w:rsidP="00A258DF">
            <w:r w:rsidRPr="009D6185">
              <w:t xml:space="preserve">To undertake research </w:t>
            </w:r>
            <w:r w:rsidR="00D82987">
              <w:t xml:space="preserve">associated with the </w:t>
            </w:r>
            <w:r w:rsidR="00D440B9">
              <w:t>Royal Academy of Engineering</w:t>
            </w:r>
            <w:r w:rsidR="004E3AAC">
              <w:t xml:space="preserve"> (RAEng)</w:t>
            </w:r>
            <w:r w:rsidR="00D440B9">
              <w:t xml:space="preserve"> Chair in Emerging Technologies in Intelligent &amp; Resilient Ocean Engineering. </w:t>
            </w:r>
            <w:r>
              <w:t>To undertake leadership, management and engagement activities</w:t>
            </w:r>
            <w:r w:rsidR="00D82987">
              <w:t xml:space="preserve">, consistent with the broader industry and community outreach role of the </w:t>
            </w:r>
            <w:r w:rsidR="004E3AAC">
              <w:t xml:space="preserve">RAEng </w:t>
            </w:r>
            <w:r w:rsidR="00F750A2">
              <w:t>Chair in Emerging Technologies</w:t>
            </w:r>
            <w:r>
              <w:t>.</w:t>
            </w:r>
          </w:p>
          <w:p w14:paraId="6C68166B" w14:textId="603C0161" w:rsidR="00600EF7" w:rsidRDefault="00600EF7" w:rsidP="00600EF7">
            <w:r>
              <w:t xml:space="preserve">Your </w:t>
            </w:r>
            <w:r w:rsidR="00222B50">
              <w:t xml:space="preserve">research </w:t>
            </w:r>
            <w:r>
              <w:t xml:space="preserve">work will include the development of </w:t>
            </w:r>
            <w:r w:rsidR="009B3CA1">
              <w:t xml:space="preserve">methods to </w:t>
            </w:r>
            <w:r w:rsidR="00222B50">
              <w:t xml:space="preserve">better understand the fundamental relationships between geophysical and geotechnical properties of geomaterials, and development of methods to </w:t>
            </w:r>
            <w:r w:rsidR="009B3CA1">
              <w:t>integrate geophysical and geotechnical site investigation data</w:t>
            </w:r>
            <w:r w:rsidR="00B807E0">
              <w:t xml:space="preserve"> to derive synthetic geotechnical parameters and inform on requirements for geophysical investigation</w:t>
            </w:r>
            <w:r>
              <w:t xml:space="preserve">. You will also be involved in co-supervising associated PhD projects and UG/MSc student projects. </w:t>
            </w:r>
          </w:p>
          <w:p w14:paraId="7030FE4E" w14:textId="29C80149" w:rsidR="00600EF7" w:rsidRDefault="003A45D6" w:rsidP="00600EF7">
            <w:r>
              <w:t>Your</w:t>
            </w:r>
            <w:r w:rsidR="00600EF7">
              <w:t xml:space="preserve"> research will include theoretical, numerical and </w:t>
            </w:r>
            <w:r w:rsidR="00B807E0">
              <w:t>AI</w:t>
            </w:r>
            <w:r w:rsidR="00600EF7">
              <w:t xml:space="preserve"> aspects. You will be based at the new National Infrastructure Laboratory on the University’s Boldrewood Innovation Campus</w:t>
            </w:r>
            <w:r>
              <w:t>, working within the Centre of Excellence for Intelligent &amp; Resilient Ocean Engineering</w:t>
            </w:r>
            <w:r w:rsidR="00600EF7">
              <w:t xml:space="preserve">. </w:t>
            </w:r>
          </w:p>
          <w:p w14:paraId="15BF088B" w14:textId="680142E6" w:rsidR="00EE1EEE" w:rsidRDefault="00600EF7" w:rsidP="00600EF7">
            <w:r>
              <w:t>This project forms part of the activities of and is funded by a Royal Academy of Engineering Chair of Emerging Technologies in Intelligent &amp; Resilient Ocean Engineering.</w:t>
            </w:r>
          </w:p>
        </w:tc>
      </w:tr>
    </w:tbl>
    <w:p w14:paraId="15BF088D" w14:textId="7720E7BE" w:rsidR="0012209D" w:rsidRDefault="0012209D" w:rsidP="0012209D"/>
    <w:p w14:paraId="44675B76" w14:textId="20F9ACCB" w:rsidR="00325199" w:rsidRDefault="00325199" w:rsidP="0012209D"/>
    <w:p w14:paraId="2566AA49" w14:textId="6D58C49E" w:rsidR="00325199" w:rsidRDefault="00325199" w:rsidP="0012209D"/>
    <w:p w14:paraId="017BD039" w14:textId="77777777" w:rsidR="00325199" w:rsidRDefault="00325199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FD44DA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FD44DA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18DD5276" w:rsidR="0012209D" w:rsidRDefault="009D6185" w:rsidP="007E79B5">
            <w:r w:rsidRPr="009D6185">
              <w:t>To develop and carry out an area of research</w:t>
            </w:r>
            <w:r w:rsidR="00612968">
              <w:t xml:space="preserve">, linked to </w:t>
            </w:r>
            <w:r w:rsidR="007E79B5">
              <w:t>geotechnical</w:t>
            </w:r>
            <w:r w:rsidR="00D93F3E">
              <w:t xml:space="preserve"> </w:t>
            </w:r>
            <w:r w:rsidR="007E79B5">
              <w:t>characterisation for offshore facilities,</w:t>
            </w:r>
            <w:r w:rsidR="00612968">
              <w:t xml:space="preserve"> within the</w:t>
            </w:r>
            <w:r w:rsidR="00D93F3E">
              <w:t xml:space="preserve"> RAEng</w:t>
            </w:r>
            <w:r w:rsidR="00612968">
              <w:t xml:space="preserve"> </w:t>
            </w:r>
            <w:r w:rsidR="00D93F3E">
              <w:t>Intelligent &amp; Resilient Ocean Engineering</w:t>
            </w:r>
            <w:r w:rsidR="00612968">
              <w:t xml:space="preserve"> Hub</w:t>
            </w:r>
            <w:r w:rsidR="00D93F3E">
              <w:t xml:space="preserve"> at the University of Southampton</w:t>
            </w:r>
            <w:r w:rsidRPr="009D6185">
              <w:t xml:space="preserve">.  </w:t>
            </w:r>
          </w:p>
        </w:tc>
        <w:tc>
          <w:tcPr>
            <w:tcW w:w="1018" w:type="dxa"/>
          </w:tcPr>
          <w:p w14:paraId="15BF0893" w14:textId="2CEB8AD8" w:rsidR="0012209D" w:rsidRDefault="004D75E8" w:rsidP="00321CAA">
            <w:r>
              <w:t>8</w:t>
            </w:r>
            <w:r w:rsidR="00D82987">
              <w:t>0</w:t>
            </w:r>
            <w:r w:rsidR="00343D93">
              <w:t xml:space="preserve"> %</w:t>
            </w:r>
          </w:p>
        </w:tc>
      </w:tr>
      <w:tr w:rsidR="00FD44DA" w14:paraId="15BF0898" w14:textId="77777777" w:rsidTr="00FD44DA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FD44DA" w:rsidRDefault="00FD44DA" w:rsidP="00FD44D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11E49EB9" w:rsidR="00FD44DA" w:rsidRDefault="00FD44DA" w:rsidP="00FD44DA">
            <w:r w:rsidRPr="009D6185">
              <w:t>Regularly disseminate findings by taking the lead in preparing publication materials for referred journals,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00CB78CD" w:rsidR="00FD44DA" w:rsidRDefault="00FD44DA" w:rsidP="00FD44DA">
            <w:r>
              <w:t>1</w:t>
            </w:r>
            <w:r w:rsidR="00AE0A47">
              <w:t>5</w:t>
            </w:r>
            <w:r>
              <w:t xml:space="preserve"> %</w:t>
            </w:r>
          </w:p>
        </w:tc>
      </w:tr>
      <w:tr w:rsidR="00FD44DA" w14:paraId="15BF089C" w14:textId="77777777" w:rsidTr="00FD44DA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FD44DA" w:rsidRDefault="00FD44DA" w:rsidP="00FD44D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2016CCAE" w:rsidR="00FD44DA" w:rsidRDefault="004E3AAC" w:rsidP="00B10DD8">
            <w:r w:rsidRPr="009D6185">
              <w:t xml:space="preserve">Carry out </w:t>
            </w:r>
            <w:r w:rsidR="00AE0A47">
              <w:t xml:space="preserve">any other activities, including </w:t>
            </w:r>
            <w:r w:rsidRPr="009D6185">
              <w:t xml:space="preserve">administrative tasks associated with </w:t>
            </w:r>
            <w:r>
              <w:t>the</w:t>
            </w:r>
            <w:r w:rsidR="00B10DD8">
              <w:t xml:space="preserve"> </w:t>
            </w:r>
            <w:r>
              <w:t>RAEng Chair in Emerging Technologies</w:t>
            </w:r>
            <w:r w:rsidR="00B10DD8">
              <w:t xml:space="preserve"> in Intelligent &amp; Resilient Ocean Engineering</w:t>
            </w:r>
            <w:r w:rsidRPr="009D6185">
              <w:t>, for example organisation of meetings</w:t>
            </w:r>
            <w:r w:rsidR="00934FB5">
              <w:t>, events</w:t>
            </w:r>
            <w:r w:rsidRPr="009D6185">
              <w:t xml:space="preserve"> and documentation.  </w:t>
            </w:r>
          </w:p>
        </w:tc>
        <w:tc>
          <w:tcPr>
            <w:tcW w:w="1018" w:type="dxa"/>
          </w:tcPr>
          <w:p w14:paraId="15BF089B" w14:textId="3BBB7AF9" w:rsidR="00FD44DA" w:rsidRDefault="00AE0A47" w:rsidP="00FD44DA">
            <w:r>
              <w:t xml:space="preserve">5 </w:t>
            </w:r>
            <w:r w:rsidR="00FD44DA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21BD3DD" w14:textId="77777777" w:rsidR="00485F45" w:rsidRDefault="009D6185" w:rsidP="009D6185">
            <w:r>
              <w:t>Direct responsibil</w:t>
            </w:r>
            <w:r w:rsidR="00D73C3D">
              <w:t>ity to holder of research award/academic supervisor – RAEng Chair in Emerging Technologies in Intelligent &amp; Resilient Ocean Engineering,</w:t>
            </w:r>
            <w:r w:rsidR="00BE1BD4">
              <w:t xml:space="preserve"> Professor Susan Gourvenec. </w:t>
            </w:r>
          </w:p>
          <w:p w14:paraId="34773E38" w14:textId="5696CBF8" w:rsidR="00D73C3D" w:rsidRDefault="00E0467B" w:rsidP="009D6185">
            <w:r>
              <w:t xml:space="preserve"> </w:t>
            </w:r>
          </w:p>
          <w:p w14:paraId="15BF08B0" w14:textId="4D51A915" w:rsidR="0012209D" w:rsidRDefault="00D73C3D" w:rsidP="00485F45">
            <w:r>
              <w:t xml:space="preserve">Network and relationships related to </w:t>
            </w:r>
            <w:r w:rsidR="00E0467B">
              <w:t xml:space="preserve">RAEng Chair in Emerging Technologies in Intelligent &amp; Resilient Ocean Engineering </w:t>
            </w:r>
            <w:r>
              <w:t xml:space="preserve">at other research institutions, industry partners and community partners, nationally and internationally.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757"/>
        <w:gridCol w:w="2931"/>
        <w:gridCol w:w="1325"/>
      </w:tblGrid>
      <w:tr w:rsidR="00013C10" w14:paraId="15BF08BA" w14:textId="77777777" w:rsidTr="0045008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450081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827" w:type="dxa"/>
          </w:tcPr>
          <w:p w14:paraId="4DF14E2E" w14:textId="4EF82724" w:rsidR="00D116BC" w:rsidRDefault="009D6185" w:rsidP="00D116BC">
            <w:pPr>
              <w:spacing w:after="90"/>
            </w:pPr>
            <w:r w:rsidRPr="009D6185">
              <w:t>PhD or equivalent professional qualifications and experience i</w:t>
            </w:r>
            <w:r w:rsidRPr="00612968">
              <w:rPr>
                <w:color w:val="000000" w:themeColor="text1"/>
              </w:rPr>
              <w:t xml:space="preserve">n </w:t>
            </w:r>
            <w:r w:rsidR="0001341A">
              <w:rPr>
                <w:color w:val="000000" w:themeColor="text1"/>
              </w:rPr>
              <w:t>geotechnics</w:t>
            </w:r>
            <w:r w:rsidR="00173701">
              <w:rPr>
                <w:color w:val="000000" w:themeColor="text1"/>
              </w:rPr>
              <w:t xml:space="preserve"> and/or geophysics</w:t>
            </w:r>
          </w:p>
          <w:p w14:paraId="15BF08BC" w14:textId="2E0D8671" w:rsidR="009D6185" w:rsidRDefault="009D6185" w:rsidP="00D116BC">
            <w:pPr>
              <w:spacing w:after="90"/>
            </w:pPr>
          </w:p>
        </w:tc>
        <w:tc>
          <w:tcPr>
            <w:tcW w:w="2977" w:type="dxa"/>
          </w:tcPr>
          <w:p w14:paraId="6C2F2D7A" w14:textId="1D27972D" w:rsidR="00D116BC" w:rsidRDefault="009D6185" w:rsidP="007E1BF6">
            <w:pPr>
              <w:spacing w:after="90"/>
              <w:rPr>
                <w:color w:val="000000" w:themeColor="text1"/>
              </w:rPr>
            </w:pPr>
            <w:r w:rsidRPr="00195FB1">
              <w:rPr>
                <w:color w:val="000000" w:themeColor="text1"/>
              </w:rPr>
              <w:t xml:space="preserve">PhD in </w:t>
            </w:r>
            <w:r w:rsidR="00462E1A">
              <w:rPr>
                <w:color w:val="000000" w:themeColor="text1"/>
              </w:rPr>
              <w:t xml:space="preserve">integration of </w:t>
            </w:r>
            <w:r w:rsidR="00B63A65">
              <w:rPr>
                <w:color w:val="000000" w:themeColor="text1"/>
              </w:rPr>
              <w:t>geotechnics</w:t>
            </w:r>
            <w:r w:rsidR="00173701">
              <w:rPr>
                <w:color w:val="000000" w:themeColor="text1"/>
              </w:rPr>
              <w:t xml:space="preserve"> </w:t>
            </w:r>
            <w:r w:rsidR="00462E1A">
              <w:rPr>
                <w:color w:val="000000" w:themeColor="text1"/>
              </w:rPr>
              <w:t>and</w:t>
            </w:r>
            <w:r w:rsidR="00173701">
              <w:rPr>
                <w:color w:val="000000" w:themeColor="text1"/>
              </w:rPr>
              <w:t xml:space="preserve"> geophysics</w:t>
            </w:r>
          </w:p>
          <w:p w14:paraId="1036CBCE" w14:textId="11EFCC3E" w:rsidR="00222CE6" w:rsidRPr="00612968" w:rsidRDefault="00222CE6" w:rsidP="007E1BF6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Machine learning experience</w:t>
            </w:r>
          </w:p>
          <w:p w14:paraId="28D476EE" w14:textId="7B2F1568" w:rsidR="009D6185" w:rsidRPr="00612968" w:rsidRDefault="009D6185" w:rsidP="009D6185">
            <w:pPr>
              <w:spacing w:after="90"/>
              <w:rPr>
                <w:color w:val="000000" w:themeColor="text1"/>
              </w:rPr>
            </w:pPr>
            <w:r w:rsidRPr="00612968">
              <w:rPr>
                <w:color w:val="000000" w:themeColor="text1"/>
              </w:rPr>
              <w:t xml:space="preserve">Knowledge </w:t>
            </w:r>
            <w:r w:rsidR="00612968">
              <w:rPr>
                <w:color w:val="000000" w:themeColor="text1"/>
              </w:rPr>
              <w:t xml:space="preserve">and experience </w:t>
            </w:r>
            <w:r w:rsidRPr="00612968">
              <w:rPr>
                <w:color w:val="000000" w:themeColor="text1"/>
              </w:rPr>
              <w:t xml:space="preserve">of </w:t>
            </w:r>
            <w:r w:rsidR="00612968" w:rsidRPr="00612968">
              <w:rPr>
                <w:color w:val="000000" w:themeColor="text1"/>
              </w:rPr>
              <w:t>offshore renewable energy</w:t>
            </w:r>
            <w:r w:rsidR="00612968">
              <w:rPr>
                <w:color w:val="000000" w:themeColor="text1"/>
              </w:rPr>
              <w:t xml:space="preserve"> systems, or offshore facilities</w:t>
            </w:r>
          </w:p>
          <w:p w14:paraId="655137A2" w14:textId="08373690" w:rsidR="009D6185" w:rsidRDefault="00450081" w:rsidP="00450081">
            <w:pPr>
              <w:spacing w:after="90"/>
            </w:pPr>
            <w:r>
              <w:t>Experience gathering or i</w:t>
            </w:r>
            <w:r w:rsidR="00EC5A77">
              <w:t>nterpreting field measurements</w:t>
            </w:r>
          </w:p>
          <w:p w14:paraId="15BF08BD" w14:textId="0E013A6D" w:rsidR="00450081" w:rsidRDefault="00450081" w:rsidP="00450081">
            <w:pPr>
              <w:spacing w:after="90"/>
            </w:pPr>
            <w:r>
              <w:t>Experience sharing research outcomes through non-traditional means, e.g. webapps and websites</w:t>
            </w:r>
          </w:p>
        </w:tc>
        <w:tc>
          <w:tcPr>
            <w:tcW w:w="1330" w:type="dxa"/>
          </w:tcPr>
          <w:p w14:paraId="15BF08BE" w14:textId="6DF860EE" w:rsidR="00013C10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C4" w14:textId="77777777" w:rsidTr="00450081">
        <w:tc>
          <w:tcPr>
            <w:tcW w:w="1617" w:type="dxa"/>
          </w:tcPr>
          <w:p w14:paraId="15BF08C0" w14:textId="336690D4" w:rsidR="00450081" w:rsidRPr="00FD5B0E" w:rsidRDefault="00450081" w:rsidP="00450081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827" w:type="dxa"/>
          </w:tcPr>
          <w:p w14:paraId="15BF08C1" w14:textId="3657F7C6" w:rsidR="00450081" w:rsidRDefault="00450081" w:rsidP="00450081">
            <w:pPr>
              <w:spacing w:after="90"/>
            </w:pPr>
            <w:r>
              <w:t xml:space="preserve">Demonstrate explicitly the ability </w:t>
            </w:r>
            <w:r w:rsidRPr="009D6185">
              <w:t>to organise own research activities to deadline and quality standards</w:t>
            </w:r>
          </w:p>
        </w:tc>
        <w:tc>
          <w:tcPr>
            <w:tcW w:w="2977" w:type="dxa"/>
          </w:tcPr>
          <w:p w14:paraId="15BF08C2" w14:textId="75D1989A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C3" w14:textId="5A85BBDA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C9" w14:textId="77777777" w:rsidTr="00450081">
        <w:tc>
          <w:tcPr>
            <w:tcW w:w="1617" w:type="dxa"/>
          </w:tcPr>
          <w:p w14:paraId="15BF08C5" w14:textId="1EC20CD1" w:rsidR="00450081" w:rsidRPr="00FD5B0E" w:rsidRDefault="00450081" w:rsidP="00450081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827" w:type="dxa"/>
          </w:tcPr>
          <w:p w14:paraId="7FEC9547" w14:textId="77777777" w:rsidR="00450081" w:rsidRDefault="00450081" w:rsidP="00450081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864C66F" w:rsidR="00450081" w:rsidRDefault="00450081" w:rsidP="00450081">
            <w:pPr>
              <w:spacing w:after="90"/>
            </w:pPr>
            <w:r w:rsidRPr="009D6185">
              <w:t>Able to develop original techniques</w:t>
            </w:r>
            <w:r>
              <w:t xml:space="preserve"> and </w:t>
            </w:r>
            <w:r w:rsidRPr="009D6185">
              <w:t>methods</w:t>
            </w:r>
          </w:p>
        </w:tc>
        <w:tc>
          <w:tcPr>
            <w:tcW w:w="2977" w:type="dxa"/>
          </w:tcPr>
          <w:p w14:paraId="15BF08C7" w14:textId="77777777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C8" w14:textId="7D446CF4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CE" w14:textId="77777777" w:rsidTr="00450081">
        <w:tc>
          <w:tcPr>
            <w:tcW w:w="1617" w:type="dxa"/>
          </w:tcPr>
          <w:p w14:paraId="15BF08CA" w14:textId="63F21CD8" w:rsidR="00450081" w:rsidRPr="00FD5B0E" w:rsidRDefault="00450081" w:rsidP="00450081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827" w:type="dxa"/>
          </w:tcPr>
          <w:p w14:paraId="52DDACA2" w14:textId="2D5E9F86" w:rsidR="00450081" w:rsidRDefault="00450081" w:rsidP="00450081">
            <w:pPr>
              <w:spacing w:after="90"/>
            </w:pPr>
            <w:r>
              <w:t>Able to supervise work of junior research staff or PhD students</w:t>
            </w:r>
          </w:p>
          <w:p w14:paraId="4F986A5A" w14:textId="77777777" w:rsidR="00450081" w:rsidRDefault="00450081" w:rsidP="00450081">
            <w:pPr>
              <w:spacing w:after="90"/>
            </w:pPr>
            <w:r>
              <w:t>Able to work effectively in a team, sharing responsibilities and workload to achieve agreed outcomes</w:t>
            </w:r>
          </w:p>
          <w:p w14:paraId="15BF08CB" w14:textId="3DDDCD17" w:rsidR="00457322" w:rsidRDefault="00457322" w:rsidP="00450081">
            <w:pPr>
              <w:spacing w:after="90"/>
            </w:pPr>
            <w:r>
              <w:t>Able to interact across disciplinary boundaries</w:t>
            </w:r>
          </w:p>
        </w:tc>
        <w:tc>
          <w:tcPr>
            <w:tcW w:w="2977" w:type="dxa"/>
          </w:tcPr>
          <w:p w14:paraId="15BF08CC" w14:textId="5C42DEBC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CD" w14:textId="4A5A1A36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D3" w14:textId="77777777" w:rsidTr="00450081">
        <w:tc>
          <w:tcPr>
            <w:tcW w:w="1617" w:type="dxa"/>
          </w:tcPr>
          <w:p w14:paraId="15BF08CF" w14:textId="4DC37F06" w:rsidR="00450081" w:rsidRPr="00FD5B0E" w:rsidRDefault="00450081" w:rsidP="00450081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827" w:type="dxa"/>
          </w:tcPr>
          <w:p w14:paraId="7BFFBD89" w14:textId="09D4A724" w:rsidR="00450081" w:rsidRDefault="00450081" w:rsidP="00450081">
            <w:pPr>
              <w:spacing w:after="90"/>
            </w:pPr>
            <w:r>
              <w:t>Able to work proactively and constructively with colleagues in other disciplines and in other institutions</w:t>
            </w:r>
          </w:p>
          <w:p w14:paraId="1F1A5E90" w14:textId="4222F918" w:rsidR="00AD333C" w:rsidRDefault="00AD333C" w:rsidP="00450081">
            <w:pPr>
              <w:spacing w:after="90"/>
            </w:pPr>
            <w:r>
              <w:t>Able to communicate across disciplinary boundaries</w:t>
            </w:r>
          </w:p>
          <w:p w14:paraId="546A9B69" w14:textId="3865501B" w:rsidR="00450081" w:rsidRDefault="00450081" w:rsidP="00450081">
            <w:pPr>
              <w:spacing w:after="90"/>
            </w:pPr>
            <w:r>
              <w:t>Able to communicate effectively, both verbally and in writing, engaging target audiences in your own and related disciplines</w:t>
            </w:r>
          </w:p>
          <w:p w14:paraId="561FCED6" w14:textId="0B7263CB" w:rsidR="00450081" w:rsidRDefault="00450081" w:rsidP="00450081">
            <w:pPr>
              <w:spacing w:after="90"/>
            </w:pPr>
            <w:r>
              <w:t>Able to present research at meetings and conferences to a range of audience types</w:t>
            </w:r>
          </w:p>
          <w:p w14:paraId="15BF08D0" w14:textId="1A10C3B7" w:rsidR="00450081" w:rsidRDefault="00450081" w:rsidP="00450081">
            <w:pPr>
              <w:spacing w:after="90"/>
            </w:pPr>
            <w:r>
              <w:t>Able to write up research for publication in leading peer-viewed journals</w:t>
            </w:r>
          </w:p>
        </w:tc>
        <w:tc>
          <w:tcPr>
            <w:tcW w:w="2977" w:type="dxa"/>
          </w:tcPr>
          <w:p w14:paraId="15BF08D1" w14:textId="5B13F1BA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D2" w14:textId="3BF8BB1E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D8" w14:textId="77777777" w:rsidTr="00450081">
        <w:tc>
          <w:tcPr>
            <w:tcW w:w="1617" w:type="dxa"/>
          </w:tcPr>
          <w:p w14:paraId="15BF08D4" w14:textId="1D948B14" w:rsidR="00450081" w:rsidRPr="00FD5B0E" w:rsidRDefault="00450081" w:rsidP="00450081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827" w:type="dxa"/>
          </w:tcPr>
          <w:p w14:paraId="7569656D" w14:textId="20599088" w:rsidR="00450081" w:rsidRDefault="00450081" w:rsidP="00450081">
            <w:pPr>
              <w:spacing w:after="90"/>
            </w:pPr>
            <w:r>
              <w:t>Understanding of Health &amp; Safety issues</w:t>
            </w:r>
          </w:p>
          <w:p w14:paraId="15BF08D5" w14:textId="3E637835" w:rsidR="00450081" w:rsidRDefault="00450081" w:rsidP="00450081">
            <w:pPr>
              <w:spacing w:after="90"/>
            </w:pPr>
            <w:r>
              <w:t xml:space="preserve">Positive </w:t>
            </w:r>
            <w:r w:rsidR="004D461E">
              <w:t xml:space="preserve">and inclusive </w:t>
            </w:r>
            <w:r>
              <w:t>attitude to colleagues and students</w:t>
            </w:r>
          </w:p>
        </w:tc>
        <w:tc>
          <w:tcPr>
            <w:tcW w:w="2977" w:type="dxa"/>
          </w:tcPr>
          <w:p w14:paraId="15BF08D6" w14:textId="77777777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D7" w14:textId="471EF397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  <w:tr w:rsidR="00450081" w14:paraId="15BF08DD" w14:textId="77777777" w:rsidTr="00450081">
        <w:tc>
          <w:tcPr>
            <w:tcW w:w="1617" w:type="dxa"/>
          </w:tcPr>
          <w:p w14:paraId="15BF08D9" w14:textId="77777777" w:rsidR="00450081" w:rsidRPr="00FD5B0E" w:rsidRDefault="00450081" w:rsidP="00450081">
            <w:r w:rsidRPr="00FD5B0E">
              <w:t>Special requirements</w:t>
            </w:r>
          </w:p>
        </w:tc>
        <w:tc>
          <w:tcPr>
            <w:tcW w:w="3827" w:type="dxa"/>
          </w:tcPr>
          <w:p w14:paraId="15BF08DA" w14:textId="0BC4C34B" w:rsidR="00450081" w:rsidRDefault="00450081" w:rsidP="0085719C">
            <w:pPr>
              <w:spacing w:after="90"/>
            </w:pPr>
            <w:r w:rsidRPr="009D6185">
              <w:t xml:space="preserve">Able to attend national and international conferences to </w:t>
            </w:r>
            <w:r>
              <w:t xml:space="preserve">collaborate and </w:t>
            </w:r>
            <w:r w:rsidRPr="009D6185">
              <w:t>present research results</w:t>
            </w:r>
          </w:p>
        </w:tc>
        <w:tc>
          <w:tcPr>
            <w:tcW w:w="2977" w:type="dxa"/>
          </w:tcPr>
          <w:p w14:paraId="15BF08DB" w14:textId="77777777" w:rsidR="00450081" w:rsidRDefault="00450081" w:rsidP="00450081">
            <w:pPr>
              <w:spacing w:after="90"/>
            </w:pPr>
          </w:p>
        </w:tc>
        <w:tc>
          <w:tcPr>
            <w:tcW w:w="1330" w:type="dxa"/>
          </w:tcPr>
          <w:p w14:paraId="15BF08DC" w14:textId="6778BAF9" w:rsidR="00450081" w:rsidRDefault="00450081" w:rsidP="00450081">
            <w:pPr>
              <w:spacing w:after="90"/>
            </w:pPr>
            <w:r>
              <w:t>Application, interview and references</w:t>
            </w:r>
          </w:p>
        </w:tc>
      </w:tr>
    </w:tbl>
    <w:p w14:paraId="15BF08DF" w14:textId="6480AAD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AE1D836" w14:textId="77777777" w:rsidR="00325199" w:rsidRDefault="00325199" w:rsidP="0012209D">
      <w:pPr>
        <w:jc w:val="center"/>
        <w:rPr>
          <w:b/>
          <w:bCs/>
          <w:sz w:val="24"/>
          <w:szCs w:val="28"/>
        </w:rPr>
      </w:pPr>
    </w:p>
    <w:p w14:paraId="62522582" w14:textId="77777777" w:rsidR="00325199" w:rsidRDefault="00325199" w:rsidP="0012209D">
      <w:pPr>
        <w:jc w:val="center"/>
        <w:rPr>
          <w:b/>
          <w:bCs/>
          <w:sz w:val="24"/>
          <w:szCs w:val="28"/>
        </w:rPr>
      </w:pPr>
    </w:p>
    <w:p w14:paraId="46A938A2" w14:textId="77777777" w:rsidR="00325199" w:rsidRDefault="00325199" w:rsidP="0012209D">
      <w:pPr>
        <w:jc w:val="center"/>
        <w:rPr>
          <w:b/>
          <w:bCs/>
          <w:sz w:val="24"/>
          <w:szCs w:val="28"/>
        </w:rPr>
      </w:pPr>
    </w:p>
    <w:p w14:paraId="15BF08E0" w14:textId="70C813B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EFEB398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08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3103" w14:textId="77777777" w:rsidR="002C47AE" w:rsidRDefault="002C47AE">
      <w:r>
        <w:separator/>
      </w:r>
    </w:p>
    <w:p w14:paraId="1DE01596" w14:textId="77777777" w:rsidR="002C47AE" w:rsidRDefault="002C47AE"/>
  </w:endnote>
  <w:endnote w:type="continuationSeparator" w:id="0">
    <w:p w14:paraId="408BA115" w14:textId="77777777" w:rsidR="002C47AE" w:rsidRDefault="002C47AE">
      <w:r>
        <w:continuationSeparator/>
      </w:r>
    </w:p>
    <w:p w14:paraId="47AF817D" w14:textId="77777777" w:rsidR="002C47AE" w:rsidRDefault="002C4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24DA873" w:rsidR="00062768" w:rsidRDefault="00000000" w:rsidP="00171F75">
    <w:pPr>
      <w:pStyle w:val="ContinuationFooter"/>
    </w:pPr>
    <w:fldSimple w:instr=" FILENAME   \* MERGEFORMAT ">
      <w:r w:rsidR="009605BB">
        <w:t>RF CiET RG3 - ERE Level 4 - Research Pathway - Research Fellow.docx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803B4D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434B" w14:textId="77777777" w:rsidR="002C47AE" w:rsidRDefault="002C47AE">
      <w:r>
        <w:separator/>
      </w:r>
    </w:p>
    <w:p w14:paraId="0C4F50A4" w14:textId="77777777" w:rsidR="002C47AE" w:rsidRDefault="002C47AE"/>
  </w:footnote>
  <w:footnote w:type="continuationSeparator" w:id="0">
    <w:p w14:paraId="6AC9AB1D" w14:textId="77777777" w:rsidR="002C47AE" w:rsidRDefault="002C47AE">
      <w:r>
        <w:continuationSeparator/>
      </w:r>
    </w:p>
    <w:p w14:paraId="55B67257" w14:textId="77777777" w:rsidR="002C47AE" w:rsidRDefault="002C4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FA0111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FA0111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17803011">
    <w:abstractNumId w:val="17"/>
  </w:num>
  <w:num w:numId="2" w16cid:durableId="435683432">
    <w:abstractNumId w:val="0"/>
  </w:num>
  <w:num w:numId="3" w16cid:durableId="1789201182">
    <w:abstractNumId w:val="13"/>
  </w:num>
  <w:num w:numId="4" w16cid:durableId="396905254">
    <w:abstractNumId w:val="9"/>
  </w:num>
  <w:num w:numId="5" w16cid:durableId="1227915211">
    <w:abstractNumId w:val="10"/>
  </w:num>
  <w:num w:numId="6" w16cid:durableId="623736204">
    <w:abstractNumId w:val="7"/>
  </w:num>
  <w:num w:numId="7" w16cid:durableId="911082487">
    <w:abstractNumId w:val="3"/>
  </w:num>
  <w:num w:numId="8" w16cid:durableId="1358846292">
    <w:abstractNumId w:val="5"/>
  </w:num>
  <w:num w:numId="9" w16cid:durableId="1775635755">
    <w:abstractNumId w:val="1"/>
  </w:num>
  <w:num w:numId="10" w16cid:durableId="2118283153">
    <w:abstractNumId w:val="8"/>
  </w:num>
  <w:num w:numId="11" w16cid:durableId="1660184215">
    <w:abstractNumId w:val="4"/>
  </w:num>
  <w:num w:numId="12" w16cid:durableId="25525818">
    <w:abstractNumId w:val="14"/>
  </w:num>
  <w:num w:numId="13" w16cid:durableId="483280245">
    <w:abstractNumId w:val="15"/>
  </w:num>
  <w:num w:numId="14" w16cid:durableId="703560977">
    <w:abstractNumId w:val="6"/>
  </w:num>
  <w:num w:numId="15" w16cid:durableId="1617786701">
    <w:abstractNumId w:val="2"/>
  </w:num>
  <w:num w:numId="16" w16cid:durableId="455177713">
    <w:abstractNumId w:val="11"/>
  </w:num>
  <w:num w:numId="17" w16cid:durableId="1536654930">
    <w:abstractNumId w:val="12"/>
  </w:num>
  <w:num w:numId="18" w16cid:durableId="33469558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41A"/>
    <w:rsid w:val="00013C10"/>
    <w:rsid w:val="00014606"/>
    <w:rsid w:val="00015087"/>
    <w:rsid w:val="0005274A"/>
    <w:rsid w:val="00062768"/>
    <w:rsid w:val="00063081"/>
    <w:rsid w:val="00071653"/>
    <w:rsid w:val="000824F4"/>
    <w:rsid w:val="000969EE"/>
    <w:rsid w:val="000978E8"/>
    <w:rsid w:val="000B1DED"/>
    <w:rsid w:val="000B4E5A"/>
    <w:rsid w:val="001054C3"/>
    <w:rsid w:val="0012209D"/>
    <w:rsid w:val="001532E2"/>
    <w:rsid w:val="00155170"/>
    <w:rsid w:val="00156F2F"/>
    <w:rsid w:val="001637E9"/>
    <w:rsid w:val="00171F75"/>
    <w:rsid w:val="00173701"/>
    <w:rsid w:val="0018144C"/>
    <w:rsid w:val="001840EA"/>
    <w:rsid w:val="00195FB1"/>
    <w:rsid w:val="001B6986"/>
    <w:rsid w:val="001C026F"/>
    <w:rsid w:val="001C5C5C"/>
    <w:rsid w:val="001D0B37"/>
    <w:rsid w:val="001D5201"/>
    <w:rsid w:val="001E24BE"/>
    <w:rsid w:val="00204C5D"/>
    <w:rsid w:val="00205458"/>
    <w:rsid w:val="00213A12"/>
    <w:rsid w:val="00215981"/>
    <w:rsid w:val="00222B50"/>
    <w:rsid w:val="00222CE6"/>
    <w:rsid w:val="00236BFE"/>
    <w:rsid w:val="00237D08"/>
    <w:rsid w:val="00241441"/>
    <w:rsid w:val="0024539C"/>
    <w:rsid w:val="00254722"/>
    <w:rsid w:val="002547F5"/>
    <w:rsid w:val="00260333"/>
    <w:rsid w:val="00260B1D"/>
    <w:rsid w:val="00261626"/>
    <w:rsid w:val="00266C6A"/>
    <w:rsid w:val="0027016F"/>
    <w:rsid w:val="0028509A"/>
    <w:rsid w:val="0029789A"/>
    <w:rsid w:val="002A41BA"/>
    <w:rsid w:val="002A70BE"/>
    <w:rsid w:val="002C47AE"/>
    <w:rsid w:val="002C6198"/>
    <w:rsid w:val="002D4DF4"/>
    <w:rsid w:val="00311071"/>
    <w:rsid w:val="00313CC8"/>
    <w:rsid w:val="003178D9"/>
    <w:rsid w:val="00325199"/>
    <w:rsid w:val="0034151E"/>
    <w:rsid w:val="00343A44"/>
    <w:rsid w:val="00343D93"/>
    <w:rsid w:val="00364B2C"/>
    <w:rsid w:val="003701F7"/>
    <w:rsid w:val="003A45D6"/>
    <w:rsid w:val="003B0262"/>
    <w:rsid w:val="003B7540"/>
    <w:rsid w:val="003C460F"/>
    <w:rsid w:val="00401EAA"/>
    <w:rsid w:val="00407898"/>
    <w:rsid w:val="004263FE"/>
    <w:rsid w:val="00450081"/>
    <w:rsid w:val="00457322"/>
    <w:rsid w:val="00462E1A"/>
    <w:rsid w:val="00463797"/>
    <w:rsid w:val="00474D00"/>
    <w:rsid w:val="00485F45"/>
    <w:rsid w:val="004B2A50"/>
    <w:rsid w:val="004C0252"/>
    <w:rsid w:val="004D461E"/>
    <w:rsid w:val="004D75E8"/>
    <w:rsid w:val="004E3AAC"/>
    <w:rsid w:val="0051744C"/>
    <w:rsid w:val="00524005"/>
    <w:rsid w:val="005338E7"/>
    <w:rsid w:val="00541CE0"/>
    <w:rsid w:val="005534E1"/>
    <w:rsid w:val="00573487"/>
    <w:rsid w:val="00580CBF"/>
    <w:rsid w:val="005907B3"/>
    <w:rsid w:val="005949FA"/>
    <w:rsid w:val="005C05F9"/>
    <w:rsid w:val="005C11A4"/>
    <w:rsid w:val="005D29CF"/>
    <w:rsid w:val="005D44D1"/>
    <w:rsid w:val="00600EF7"/>
    <w:rsid w:val="00612968"/>
    <w:rsid w:val="006249FD"/>
    <w:rsid w:val="00651280"/>
    <w:rsid w:val="00680547"/>
    <w:rsid w:val="006900FA"/>
    <w:rsid w:val="00695D76"/>
    <w:rsid w:val="006B1AF6"/>
    <w:rsid w:val="006E38E1"/>
    <w:rsid w:val="006F44EB"/>
    <w:rsid w:val="00702D64"/>
    <w:rsid w:val="0070376B"/>
    <w:rsid w:val="00746AEB"/>
    <w:rsid w:val="00761108"/>
    <w:rsid w:val="00781DF5"/>
    <w:rsid w:val="0079197B"/>
    <w:rsid w:val="00791A2A"/>
    <w:rsid w:val="007A7278"/>
    <w:rsid w:val="007C22CC"/>
    <w:rsid w:val="007C6FAA"/>
    <w:rsid w:val="007D43FE"/>
    <w:rsid w:val="007E1BF6"/>
    <w:rsid w:val="007E2D19"/>
    <w:rsid w:val="007E74C0"/>
    <w:rsid w:val="007E79B5"/>
    <w:rsid w:val="007F2AEA"/>
    <w:rsid w:val="00803B4D"/>
    <w:rsid w:val="00813365"/>
    <w:rsid w:val="00813A2C"/>
    <w:rsid w:val="0082020C"/>
    <w:rsid w:val="0082075E"/>
    <w:rsid w:val="00831177"/>
    <w:rsid w:val="008443D8"/>
    <w:rsid w:val="00853068"/>
    <w:rsid w:val="00854B1E"/>
    <w:rsid w:val="00856B8A"/>
    <w:rsid w:val="0085719C"/>
    <w:rsid w:val="00867201"/>
    <w:rsid w:val="00876272"/>
    <w:rsid w:val="00883499"/>
    <w:rsid w:val="00885FD1"/>
    <w:rsid w:val="008A35C3"/>
    <w:rsid w:val="008D4F14"/>
    <w:rsid w:val="008D52C9"/>
    <w:rsid w:val="008E3D67"/>
    <w:rsid w:val="008F03C7"/>
    <w:rsid w:val="009064A9"/>
    <w:rsid w:val="00926A0B"/>
    <w:rsid w:val="00934FB5"/>
    <w:rsid w:val="00940E7C"/>
    <w:rsid w:val="00945F4B"/>
    <w:rsid w:val="009464AF"/>
    <w:rsid w:val="00954E47"/>
    <w:rsid w:val="009605BB"/>
    <w:rsid w:val="00965BFB"/>
    <w:rsid w:val="00970E28"/>
    <w:rsid w:val="0098120F"/>
    <w:rsid w:val="00996476"/>
    <w:rsid w:val="009A70BE"/>
    <w:rsid w:val="009B3CA1"/>
    <w:rsid w:val="009D6185"/>
    <w:rsid w:val="00A021B7"/>
    <w:rsid w:val="00A131D9"/>
    <w:rsid w:val="00A14888"/>
    <w:rsid w:val="00A23226"/>
    <w:rsid w:val="00A258DF"/>
    <w:rsid w:val="00A3187C"/>
    <w:rsid w:val="00A34296"/>
    <w:rsid w:val="00A521A9"/>
    <w:rsid w:val="00A925C0"/>
    <w:rsid w:val="00AA3CB5"/>
    <w:rsid w:val="00AC2B17"/>
    <w:rsid w:val="00AD333C"/>
    <w:rsid w:val="00AE0A47"/>
    <w:rsid w:val="00AE1CA0"/>
    <w:rsid w:val="00AE39DC"/>
    <w:rsid w:val="00AE4DC4"/>
    <w:rsid w:val="00B01C41"/>
    <w:rsid w:val="00B10DD8"/>
    <w:rsid w:val="00B430BB"/>
    <w:rsid w:val="00B63A65"/>
    <w:rsid w:val="00B807E0"/>
    <w:rsid w:val="00B84C12"/>
    <w:rsid w:val="00B96DB8"/>
    <w:rsid w:val="00BB4A42"/>
    <w:rsid w:val="00BB7845"/>
    <w:rsid w:val="00BE1BD4"/>
    <w:rsid w:val="00BF0C5C"/>
    <w:rsid w:val="00BF1CC6"/>
    <w:rsid w:val="00C219A2"/>
    <w:rsid w:val="00C3225D"/>
    <w:rsid w:val="00C907D0"/>
    <w:rsid w:val="00CA7221"/>
    <w:rsid w:val="00CB1F23"/>
    <w:rsid w:val="00CC29F9"/>
    <w:rsid w:val="00CD04F0"/>
    <w:rsid w:val="00CD3B7A"/>
    <w:rsid w:val="00CE3A26"/>
    <w:rsid w:val="00D054B1"/>
    <w:rsid w:val="00D115B5"/>
    <w:rsid w:val="00D116BC"/>
    <w:rsid w:val="00D16D9D"/>
    <w:rsid w:val="00D31624"/>
    <w:rsid w:val="00D3349E"/>
    <w:rsid w:val="00D440B9"/>
    <w:rsid w:val="00D54AA2"/>
    <w:rsid w:val="00D55315"/>
    <w:rsid w:val="00D5587F"/>
    <w:rsid w:val="00D65B56"/>
    <w:rsid w:val="00D67D41"/>
    <w:rsid w:val="00D73C3D"/>
    <w:rsid w:val="00D82987"/>
    <w:rsid w:val="00D90ABE"/>
    <w:rsid w:val="00D93F3E"/>
    <w:rsid w:val="00DC5F3A"/>
    <w:rsid w:val="00E0467B"/>
    <w:rsid w:val="00E25775"/>
    <w:rsid w:val="00E264FD"/>
    <w:rsid w:val="00E363B8"/>
    <w:rsid w:val="00E63AC1"/>
    <w:rsid w:val="00E96015"/>
    <w:rsid w:val="00EC5A77"/>
    <w:rsid w:val="00ED2E52"/>
    <w:rsid w:val="00EE1EEE"/>
    <w:rsid w:val="00EE46E2"/>
    <w:rsid w:val="00F01EA0"/>
    <w:rsid w:val="00F378D2"/>
    <w:rsid w:val="00F750A2"/>
    <w:rsid w:val="00F84583"/>
    <w:rsid w:val="00F85DED"/>
    <w:rsid w:val="00F900DA"/>
    <w:rsid w:val="00F90F90"/>
    <w:rsid w:val="00F97E30"/>
    <w:rsid w:val="00FA0111"/>
    <w:rsid w:val="00FB7297"/>
    <w:rsid w:val="00FC2ADA"/>
    <w:rsid w:val="00FD44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B56369-2743-47C3-8100-9918870691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Susan Gourvenec</cp:lastModifiedBy>
  <cp:revision>29</cp:revision>
  <cp:lastPrinted>2020-01-06T09:37:00Z</cp:lastPrinted>
  <dcterms:created xsi:type="dcterms:W3CDTF">2020-01-06T13:34:00Z</dcterms:created>
  <dcterms:modified xsi:type="dcterms:W3CDTF">2024-03-28T13:33:00Z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