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1"/>
        <w:gridCol w:w="8056"/>
      </w:tblGrid>
      <w:tr w:rsidR="0012209D" w14:paraId="050AFA2A" w14:textId="77777777" w:rsidTr="625033F4">
        <w:tc>
          <w:tcPr>
            <w:tcW w:w="1617" w:type="dxa"/>
          </w:tcPr>
          <w:p w14:paraId="752B037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0E30E697" w14:textId="01FA369D" w:rsidR="0012209D" w:rsidRDefault="625033F4" w:rsidP="625033F4">
            <w:pPr>
              <w:spacing w:line="259" w:lineRule="auto"/>
            </w:pPr>
            <w:r>
              <w:t>November 2019</w:t>
            </w:r>
          </w:p>
        </w:tc>
      </w:tr>
    </w:tbl>
    <w:p w14:paraId="112BBF6E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565B8BD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0"/>
        <w:gridCol w:w="4549"/>
        <w:gridCol w:w="845"/>
        <w:gridCol w:w="1723"/>
      </w:tblGrid>
      <w:tr w:rsidR="0012209D" w14:paraId="607305F1" w14:textId="77777777" w:rsidTr="78A1E2B2">
        <w:tc>
          <w:tcPr>
            <w:tcW w:w="2525" w:type="dxa"/>
            <w:shd w:val="clear" w:color="auto" w:fill="D9D9D9" w:themeFill="background1" w:themeFillShade="D9"/>
          </w:tcPr>
          <w:p w14:paraId="1110AFBE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4832D06F" w14:textId="2E8011DE" w:rsidR="0012209D" w:rsidRPr="00447FD8" w:rsidRDefault="78A1E2B2" w:rsidP="78A1E2B2">
            <w:pPr>
              <w:rPr>
                <w:b/>
                <w:bCs/>
              </w:rPr>
            </w:pPr>
            <w:r w:rsidRPr="78A1E2B2">
              <w:rPr>
                <w:b/>
                <w:bCs/>
              </w:rPr>
              <w:t>IT Communications and Engagement Advisor</w:t>
            </w:r>
          </w:p>
        </w:tc>
      </w:tr>
      <w:tr w:rsidR="0012209D" w14:paraId="06CD4798" w14:textId="77777777" w:rsidTr="78A1E2B2">
        <w:tc>
          <w:tcPr>
            <w:tcW w:w="2525" w:type="dxa"/>
            <w:shd w:val="clear" w:color="auto" w:fill="D9D9D9" w:themeFill="background1" w:themeFillShade="D9"/>
          </w:tcPr>
          <w:p w14:paraId="37B7E3AA" w14:textId="77777777" w:rsidR="0012209D" w:rsidRDefault="00B93065" w:rsidP="00321CAA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24A5C6ED" w14:textId="77777777" w:rsidR="0012209D" w:rsidRDefault="001C2CE3" w:rsidP="00321CAA">
            <w:r>
              <w:t>iSolutions</w:t>
            </w:r>
          </w:p>
        </w:tc>
      </w:tr>
      <w:tr w:rsidR="00746AEB" w14:paraId="73090B86" w14:textId="77777777" w:rsidTr="78A1E2B2">
        <w:tc>
          <w:tcPr>
            <w:tcW w:w="2525" w:type="dxa"/>
            <w:shd w:val="clear" w:color="auto" w:fill="D9D9D9" w:themeFill="background1" w:themeFillShade="D9"/>
          </w:tcPr>
          <w:p w14:paraId="0C404F5D" w14:textId="77777777" w:rsidR="00746AEB" w:rsidRDefault="00746AEB" w:rsidP="00321CAA">
            <w:r>
              <w:t>Faculty:</w:t>
            </w:r>
          </w:p>
        </w:tc>
        <w:tc>
          <w:tcPr>
            <w:tcW w:w="7226" w:type="dxa"/>
            <w:gridSpan w:val="3"/>
          </w:tcPr>
          <w:p w14:paraId="1A315EA8" w14:textId="77777777" w:rsidR="00746AEB" w:rsidRDefault="001C2CE3" w:rsidP="00321CAA">
            <w:r>
              <w:t>Professional Services</w:t>
            </w:r>
          </w:p>
        </w:tc>
      </w:tr>
      <w:tr w:rsidR="0012209D" w14:paraId="61EA465D" w14:textId="77777777" w:rsidTr="78A1E2B2">
        <w:tc>
          <w:tcPr>
            <w:tcW w:w="2525" w:type="dxa"/>
            <w:shd w:val="clear" w:color="auto" w:fill="D9D9D9" w:themeFill="background1" w:themeFillShade="D9"/>
          </w:tcPr>
          <w:p w14:paraId="3D0C123C" w14:textId="77777777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620" w:type="dxa"/>
          </w:tcPr>
          <w:p w14:paraId="132459B2" w14:textId="77777777" w:rsidR="0012209D" w:rsidRDefault="00222DE4" w:rsidP="00FF246F">
            <w:r>
              <w:t>Management, Specialist and Administrative (MSA)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491C998" w14:textId="77777777" w:rsidR="0012209D" w:rsidRDefault="0012209D" w:rsidP="00321CAA">
            <w:r>
              <w:t>Level:</w:t>
            </w:r>
          </w:p>
        </w:tc>
        <w:tc>
          <w:tcPr>
            <w:tcW w:w="1756" w:type="dxa"/>
          </w:tcPr>
          <w:p w14:paraId="17EFB472" w14:textId="1A88EDB1" w:rsidR="0012209D" w:rsidRDefault="625033F4" w:rsidP="00321CAA">
            <w:r>
              <w:t>4</w:t>
            </w:r>
          </w:p>
        </w:tc>
      </w:tr>
      <w:tr w:rsidR="0012209D" w14:paraId="4418C112" w14:textId="77777777" w:rsidTr="78A1E2B2">
        <w:tc>
          <w:tcPr>
            <w:tcW w:w="2525" w:type="dxa"/>
            <w:shd w:val="clear" w:color="auto" w:fill="D9D9D9" w:themeFill="background1" w:themeFillShade="D9"/>
          </w:tcPr>
          <w:p w14:paraId="739A4C87" w14:textId="77777777" w:rsidR="0012209D" w:rsidRDefault="0012209D" w:rsidP="00321CA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0176C2B8" w14:textId="6B75FFA1" w:rsidR="0012209D" w:rsidRPr="005508A2" w:rsidRDefault="625033F4" w:rsidP="625033F4">
            <w:pPr>
              <w:spacing w:line="259" w:lineRule="auto"/>
            </w:pPr>
            <w:r>
              <w:t>IT Communications and Engagement Manager</w:t>
            </w:r>
          </w:p>
        </w:tc>
      </w:tr>
      <w:tr w:rsidR="0012209D" w14:paraId="7F31FB70" w14:textId="77777777" w:rsidTr="78A1E2B2">
        <w:tc>
          <w:tcPr>
            <w:tcW w:w="2525" w:type="dxa"/>
            <w:shd w:val="clear" w:color="auto" w:fill="D9D9D9" w:themeFill="background1" w:themeFillShade="D9"/>
          </w:tcPr>
          <w:p w14:paraId="04B39A2C" w14:textId="77777777" w:rsidR="0012209D" w:rsidRDefault="0012209D" w:rsidP="00321CAA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792E45A0" w14:textId="77777777" w:rsidR="0012209D" w:rsidRPr="005508A2" w:rsidRDefault="001D5CCE" w:rsidP="00321CAA">
            <w:r>
              <w:t>N/A</w:t>
            </w:r>
          </w:p>
        </w:tc>
      </w:tr>
      <w:tr w:rsidR="0012209D" w14:paraId="6453F304" w14:textId="77777777" w:rsidTr="78A1E2B2">
        <w:tc>
          <w:tcPr>
            <w:tcW w:w="2525" w:type="dxa"/>
            <w:shd w:val="clear" w:color="auto" w:fill="D9D9D9" w:themeFill="background1" w:themeFillShade="D9"/>
          </w:tcPr>
          <w:p w14:paraId="3B8802AE" w14:textId="77777777" w:rsidR="0012209D" w:rsidRDefault="0012209D" w:rsidP="00321CAA">
            <w:r>
              <w:t>Post base:</w:t>
            </w:r>
          </w:p>
        </w:tc>
        <w:tc>
          <w:tcPr>
            <w:tcW w:w="7226" w:type="dxa"/>
            <w:gridSpan w:val="3"/>
          </w:tcPr>
          <w:p w14:paraId="6BDBA4F3" w14:textId="77777777" w:rsidR="0012209D" w:rsidRPr="005508A2" w:rsidRDefault="0012209D" w:rsidP="00321CAA">
            <w:r>
              <w:t>Office-based</w:t>
            </w:r>
          </w:p>
        </w:tc>
      </w:tr>
    </w:tbl>
    <w:p w14:paraId="039EBA4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51F330C3" w14:textId="77777777" w:rsidTr="5517F1BF">
        <w:tc>
          <w:tcPr>
            <w:tcW w:w="10137" w:type="dxa"/>
            <w:shd w:val="clear" w:color="auto" w:fill="D9D9D9" w:themeFill="background1" w:themeFillShade="D9"/>
          </w:tcPr>
          <w:p w14:paraId="7B5DA0EA" w14:textId="77777777" w:rsidR="0012209D" w:rsidRDefault="1A7A48A0" w:rsidP="1A7A48A0">
            <w:pPr>
              <w:rPr>
                <w:szCs w:val="18"/>
              </w:rPr>
            </w:pPr>
            <w:r w:rsidRPr="1A7A48A0">
              <w:rPr>
                <w:szCs w:val="18"/>
              </w:rPr>
              <w:t>Job purpose</w:t>
            </w:r>
          </w:p>
        </w:tc>
      </w:tr>
      <w:tr w:rsidR="0012209D" w14:paraId="43867880" w14:textId="77777777" w:rsidTr="5517F1BF">
        <w:trPr>
          <w:trHeight w:val="1134"/>
        </w:trPr>
        <w:tc>
          <w:tcPr>
            <w:tcW w:w="10137" w:type="dxa"/>
          </w:tcPr>
          <w:p w14:paraId="509371ED" w14:textId="7692C11B" w:rsidR="007E19BB" w:rsidRDefault="5517F1BF" w:rsidP="5517F1BF">
            <w:pPr>
              <w:rPr>
                <w:rFonts w:eastAsia="Lucida Sans" w:cs="Lucida Sans"/>
              </w:rPr>
            </w:pPr>
            <w:r w:rsidRPr="5517F1BF">
              <w:rPr>
                <w:rFonts w:eastAsia="Lucida Sans" w:cs="Lucida Sans"/>
              </w:rPr>
              <w:t xml:space="preserve">This role will support the IT Communications and Engagement Manager </w:t>
            </w:r>
            <w:r w:rsidR="00573078">
              <w:rPr>
                <w:rFonts w:eastAsia="Lucida Sans" w:cs="Lucida Sans"/>
              </w:rPr>
              <w:t>in the development, implementation,</w:t>
            </w:r>
            <w:r w:rsidRPr="5517F1BF">
              <w:rPr>
                <w:rFonts w:eastAsia="Lucida Sans" w:cs="Lucida Sans"/>
              </w:rPr>
              <w:t xml:space="preserve"> and management of the iSolutions Communications and Engagement Plan. </w:t>
            </w:r>
          </w:p>
        </w:tc>
      </w:tr>
    </w:tbl>
    <w:p w14:paraId="77CD5CA6" w14:textId="2386638F" w:rsidR="5172C1BB" w:rsidRDefault="5172C1BB"/>
    <w:p w14:paraId="18C99374" w14:textId="77777777" w:rsidR="0012209D" w:rsidRDefault="0012209D" w:rsidP="0012209D"/>
    <w:tbl>
      <w:tblPr>
        <w:tblStyle w:val="SUTable"/>
        <w:tblW w:w="9627" w:type="dxa"/>
        <w:tblLook w:val="04A0" w:firstRow="1" w:lastRow="0" w:firstColumn="1" w:lastColumn="0" w:noHBand="0" w:noVBand="1"/>
      </w:tblPr>
      <w:tblGrid>
        <w:gridCol w:w="555"/>
        <w:gridCol w:w="8054"/>
        <w:gridCol w:w="1018"/>
      </w:tblGrid>
      <w:tr w:rsidR="0012209D" w14:paraId="5BD0726C" w14:textId="77777777" w:rsidTr="74C8837D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082A9186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641D86FD" w14:textId="77777777" w:rsidR="0012209D" w:rsidRDefault="0012209D" w:rsidP="00321CAA">
            <w:r>
              <w:t>% Time</w:t>
            </w:r>
          </w:p>
        </w:tc>
      </w:tr>
      <w:tr w:rsidR="00347D1D" w14:paraId="3320626E" w14:textId="77777777" w:rsidTr="74C8837D">
        <w:trPr>
          <w:cantSplit/>
        </w:trPr>
        <w:tc>
          <w:tcPr>
            <w:tcW w:w="555" w:type="dxa"/>
            <w:tcBorders>
              <w:right w:val="nil"/>
            </w:tcBorders>
          </w:tcPr>
          <w:p w14:paraId="66C28342" w14:textId="77777777" w:rsidR="00347D1D" w:rsidRDefault="00347D1D" w:rsidP="0012209D">
            <w:pPr>
              <w:pStyle w:val="ListParagraph"/>
              <w:numPr>
                <w:ilvl w:val="0"/>
                <w:numId w:val="29"/>
              </w:numPr>
            </w:pPr>
          </w:p>
        </w:tc>
        <w:tc>
          <w:tcPr>
            <w:tcW w:w="8054" w:type="dxa"/>
            <w:tcBorders>
              <w:left w:val="nil"/>
            </w:tcBorders>
          </w:tcPr>
          <w:p w14:paraId="047A4D03" w14:textId="4F3E118C" w:rsidR="003726C3" w:rsidRPr="00EA0BF3" w:rsidRDefault="1A7A48A0" w:rsidP="1A7A48A0">
            <w:pPr>
              <w:rPr>
                <w:rFonts w:eastAsia="Lucida Sans" w:cs="Lucida Sans"/>
                <w:color w:val="333333"/>
                <w:szCs w:val="18"/>
              </w:rPr>
            </w:pPr>
            <w:r w:rsidRPr="1A7A48A0">
              <w:rPr>
                <w:rFonts w:eastAsia="Lucida Sans" w:cs="Lucida Sans"/>
                <w:szCs w:val="18"/>
              </w:rPr>
              <w:t xml:space="preserve">Leading the creation and delivery of internal </w:t>
            </w:r>
            <w:r w:rsidR="00AB6BFE">
              <w:rPr>
                <w:rFonts w:eastAsia="Lucida Sans" w:cs="Lucida Sans"/>
                <w:szCs w:val="18"/>
              </w:rPr>
              <w:t xml:space="preserve">iSolutions </w:t>
            </w:r>
            <w:r w:rsidRPr="1A7A48A0">
              <w:rPr>
                <w:rFonts w:eastAsia="Lucida Sans" w:cs="Lucida Sans"/>
                <w:szCs w:val="18"/>
              </w:rPr>
              <w:t xml:space="preserve">communications content, working with stakeholders to understand </w:t>
            </w:r>
            <w:r w:rsidR="00AB6BFE">
              <w:rPr>
                <w:rFonts w:eastAsia="Lucida Sans" w:cs="Lucida Sans"/>
                <w:szCs w:val="18"/>
              </w:rPr>
              <w:t xml:space="preserve">communications </w:t>
            </w:r>
            <w:r w:rsidRPr="1A7A48A0">
              <w:rPr>
                <w:rFonts w:eastAsia="Lucida Sans" w:cs="Lucida Sans"/>
                <w:szCs w:val="18"/>
              </w:rPr>
              <w:t>requirements, provid</w:t>
            </w:r>
            <w:r w:rsidR="00C74867">
              <w:rPr>
                <w:rFonts w:eastAsia="Lucida Sans" w:cs="Lucida Sans"/>
                <w:szCs w:val="18"/>
              </w:rPr>
              <w:t>ing</w:t>
            </w:r>
            <w:r w:rsidRPr="1A7A48A0">
              <w:rPr>
                <w:rFonts w:eastAsia="Lucida Sans" w:cs="Lucida Sans"/>
                <w:szCs w:val="18"/>
              </w:rPr>
              <w:t xml:space="preserve"> advice on relevant channels and dev</w:t>
            </w:r>
            <w:r w:rsidR="001B23DD">
              <w:rPr>
                <w:rFonts w:eastAsia="Lucida Sans" w:cs="Lucida Sans"/>
                <w:szCs w:val="18"/>
              </w:rPr>
              <w:t>elop</w:t>
            </w:r>
            <w:r w:rsidR="00C74867">
              <w:rPr>
                <w:rFonts w:eastAsia="Lucida Sans" w:cs="Lucida Sans"/>
                <w:szCs w:val="18"/>
              </w:rPr>
              <w:t>ing</w:t>
            </w:r>
            <w:r w:rsidRPr="1A7A48A0">
              <w:rPr>
                <w:rFonts w:eastAsia="Lucida Sans" w:cs="Lucida Sans"/>
                <w:szCs w:val="18"/>
              </w:rPr>
              <w:t xml:space="preserve"> creative ways to convey messages.</w:t>
            </w:r>
          </w:p>
          <w:p w14:paraId="27019394" w14:textId="72E994AF" w:rsidR="003726C3" w:rsidRPr="00EA0BF3" w:rsidRDefault="5172C1BB" w:rsidP="5172C1BB">
            <w:pPr>
              <w:pStyle w:val="ListParagraph"/>
              <w:numPr>
                <w:ilvl w:val="0"/>
                <w:numId w:val="6"/>
              </w:numPr>
              <w:rPr>
                <w:szCs w:val="18"/>
              </w:rPr>
            </w:pPr>
            <w:r w:rsidRPr="5172C1BB">
              <w:rPr>
                <w:rFonts w:eastAsia="Lucida Sans" w:cs="Lucida Sans"/>
                <w:szCs w:val="18"/>
              </w:rPr>
              <w:t>Providing specialist knowledge and advice on communications approaches and best practice</w:t>
            </w:r>
            <w:r w:rsidR="0094407E">
              <w:rPr>
                <w:rFonts w:eastAsia="Lucida Sans" w:cs="Lucida Sans"/>
                <w:szCs w:val="18"/>
              </w:rPr>
              <w:t>s</w:t>
            </w:r>
          </w:p>
          <w:p w14:paraId="3490DC8C" w14:textId="4BB0C1FC" w:rsidR="003726C3" w:rsidRPr="00EA0BF3" w:rsidRDefault="1A7A48A0" w:rsidP="1A7A48A0">
            <w:pPr>
              <w:pStyle w:val="ListParagraph"/>
              <w:numPr>
                <w:ilvl w:val="0"/>
                <w:numId w:val="6"/>
              </w:numPr>
              <w:rPr>
                <w:szCs w:val="18"/>
              </w:rPr>
            </w:pPr>
            <w:r w:rsidRPr="1A7A48A0">
              <w:rPr>
                <w:rFonts w:eastAsia="Lucida Sans" w:cs="Lucida Sans"/>
                <w:szCs w:val="18"/>
              </w:rPr>
              <w:t>Writing, editing and producing relevant and inspiring content</w:t>
            </w:r>
          </w:p>
          <w:p w14:paraId="3DFAB06C" w14:textId="37E6C288" w:rsidR="003726C3" w:rsidRPr="0094407E" w:rsidRDefault="1A7A48A0" w:rsidP="1A7A48A0">
            <w:pPr>
              <w:pStyle w:val="ListParagraph"/>
              <w:numPr>
                <w:ilvl w:val="0"/>
                <w:numId w:val="6"/>
              </w:numPr>
              <w:rPr>
                <w:szCs w:val="18"/>
              </w:rPr>
            </w:pPr>
            <w:r w:rsidRPr="1A7A48A0">
              <w:rPr>
                <w:rFonts w:eastAsia="Lucida Sans" w:cs="Lucida Sans"/>
                <w:szCs w:val="18"/>
              </w:rPr>
              <w:t>Managing and coordinating multiple communications and stakeholders</w:t>
            </w:r>
          </w:p>
          <w:p w14:paraId="62373E4C" w14:textId="54B6CE0E" w:rsidR="0094407E" w:rsidRPr="00EA0BF3" w:rsidRDefault="0094407E" w:rsidP="1A7A48A0">
            <w:pPr>
              <w:pStyle w:val="ListParagraph"/>
              <w:numPr>
                <w:ilvl w:val="0"/>
                <w:numId w:val="6"/>
              </w:numPr>
              <w:rPr>
                <w:szCs w:val="18"/>
              </w:rPr>
            </w:pPr>
            <w:r>
              <w:rPr>
                <w:rFonts w:eastAsia="Lucida Sans" w:cs="Lucida Sans"/>
                <w:szCs w:val="18"/>
              </w:rPr>
              <w:t>Creating robust comms strategies and plans to support change</w:t>
            </w:r>
          </w:p>
          <w:p w14:paraId="3E2BD0DC" w14:textId="5CD8665A" w:rsidR="003726C3" w:rsidRPr="00EA0BF3" w:rsidRDefault="74C8837D" w:rsidP="74C8837D">
            <w:pPr>
              <w:pStyle w:val="ListParagraph"/>
              <w:numPr>
                <w:ilvl w:val="0"/>
                <w:numId w:val="6"/>
              </w:numPr>
            </w:pPr>
            <w:r w:rsidRPr="74C8837D">
              <w:rPr>
                <w:rFonts w:eastAsia="Lucida Sans" w:cs="Lucida Sans"/>
              </w:rPr>
              <w:t xml:space="preserve">Working with </w:t>
            </w:r>
            <w:r w:rsidR="00C74867">
              <w:rPr>
                <w:rFonts w:eastAsia="Lucida Sans" w:cs="Lucida Sans"/>
              </w:rPr>
              <w:t xml:space="preserve">the </w:t>
            </w:r>
            <w:r w:rsidRPr="74C8837D">
              <w:rPr>
                <w:rFonts w:eastAsia="Lucida Sans" w:cs="Lucida Sans"/>
              </w:rPr>
              <w:t xml:space="preserve">University Central Communications </w:t>
            </w:r>
            <w:r w:rsidR="009E1F87">
              <w:rPr>
                <w:rFonts w:eastAsia="Lucida Sans" w:cs="Lucida Sans"/>
              </w:rPr>
              <w:t>t</w:t>
            </w:r>
            <w:r w:rsidRPr="74C8837D">
              <w:rPr>
                <w:rFonts w:eastAsia="Lucida Sans" w:cs="Lucida Sans"/>
              </w:rPr>
              <w:t>eam</w:t>
            </w:r>
            <w:r w:rsidR="009E1F87">
              <w:rPr>
                <w:rFonts w:eastAsia="Lucida Sans" w:cs="Lucida Sans"/>
              </w:rPr>
              <w:t>s</w:t>
            </w:r>
            <w:r w:rsidRPr="74C8837D">
              <w:rPr>
                <w:rFonts w:eastAsia="Lucida Sans" w:cs="Lucida Sans"/>
              </w:rPr>
              <w:t xml:space="preserve"> to ensure consistency of messaging and all content is in line with University </w:t>
            </w:r>
            <w:r w:rsidR="009E1F87">
              <w:rPr>
                <w:rFonts w:eastAsia="Lucida Sans" w:cs="Lucida Sans"/>
              </w:rPr>
              <w:t>b</w:t>
            </w:r>
            <w:r w:rsidRPr="74C8837D">
              <w:rPr>
                <w:rFonts w:eastAsia="Lucida Sans" w:cs="Lucida Sans"/>
              </w:rPr>
              <w:t xml:space="preserve">rand </w:t>
            </w:r>
            <w:r w:rsidR="009E1F87">
              <w:rPr>
                <w:rFonts w:eastAsia="Lucida Sans" w:cs="Lucida Sans"/>
              </w:rPr>
              <w:t>g</w:t>
            </w:r>
            <w:r w:rsidRPr="74C8837D">
              <w:rPr>
                <w:rFonts w:eastAsia="Lucida Sans" w:cs="Lucida Sans"/>
              </w:rPr>
              <w:t>uidelines</w:t>
            </w:r>
          </w:p>
          <w:p w14:paraId="39A1EAFB" w14:textId="21E04EFB" w:rsidR="003726C3" w:rsidRPr="00EA0BF3" w:rsidRDefault="1A7A48A0" w:rsidP="1A7A48A0">
            <w:pPr>
              <w:pStyle w:val="ListParagraph"/>
              <w:numPr>
                <w:ilvl w:val="0"/>
                <w:numId w:val="6"/>
              </w:numPr>
              <w:spacing w:before="0" w:after="0" w:line="259" w:lineRule="auto"/>
              <w:rPr>
                <w:szCs w:val="18"/>
              </w:rPr>
            </w:pPr>
            <w:r w:rsidRPr="1A7A48A0">
              <w:rPr>
                <w:rFonts w:eastAsia="Lucida Sans" w:cs="Lucida Sans"/>
                <w:szCs w:val="18"/>
              </w:rPr>
              <w:t xml:space="preserve">Ensuring all comms activity is planned and timely and built into </w:t>
            </w:r>
            <w:r w:rsidR="00AB6BFE">
              <w:rPr>
                <w:rFonts w:eastAsia="Lucida Sans" w:cs="Lucida Sans"/>
                <w:szCs w:val="18"/>
              </w:rPr>
              <w:t xml:space="preserve">the </w:t>
            </w:r>
            <w:r w:rsidR="0094407E">
              <w:rPr>
                <w:rFonts w:eastAsia="Lucida Sans" w:cs="Lucida Sans"/>
                <w:szCs w:val="18"/>
              </w:rPr>
              <w:t xml:space="preserve">iSolutions </w:t>
            </w:r>
            <w:r w:rsidRPr="1A7A48A0">
              <w:rPr>
                <w:rFonts w:eastAsia="Lucida Sans" w:cs="Lucida Sans"/>
                <w:szCs w:val="18"/>
              </w:rPr>
              <w:t>Comm</w:t>
            </w:r>
            <w:r w:rsidR="009E1F87">
              <w:rPr>
                <w:rFonts w:eastAsia="Lucida Sans" w:cs="Lucida Sans"/>
                <w:szCs w:val="18"/>
              </w:rPr>
              <w:t>unications</w:t>
            </w:r>
            <w:r w:rsidRPr="1A7A48A0">
              <w:rPr>
                <w:rFonts w:eastAsia="Lucida Sans" w:cs="Lucida Sans"/>
                <w:szCs w:val="18"/>
              </w:rPr>
              <w:t xml:space="preserve"> </w:t>
            </w:r>
            <w:r w:rsidR="0094407E">
              <w:rPr>
                <w:rFonts w:eastAsia="Lucida Sans" w:cs="Lucida Sans"/>
                <w:szCs w:val="18"/>
              </w:rPr>
              <w:t>R</w:t>
            </w:r>
            <w:r w:rsidRPr="1A7A48A0">
              <w:rPr>
                <w:rFonts w:eastAsia="Lucida Sans" w:cs="Lucida Sans"/>
                <w:szCs w:val="18"/>
              </w:rPr>
              <w:t>oadmap</w:t>
            </w:r>
          </w:p>
          <w:p w14:paraId="166FE653" w14:textId="5C8CCA33" w:rsidR="009665BE" w:rsidRPr="007C1854" w:rsidRDefault="006A790C" w:rsidP="00C3248B">
            <w:pPr>
              <w:pStyle w:val="ListParagraph"/>
              <w:numPr>
                <w:ilvl w:val="0"/>
                <w:numId w:val="6"/>
              </w:numPr>
              <w:rPr>
                <w:szCs w:val="18"/>
              </w:rPr>
            </w:pPr>
            <w:r>
              <w:rPr>
                <w:rFonts w:eastAsia="Lucida Sans" w:cs="Lucida Sans"/>
                <w:szCs w:val="18"/>
              </w:rPr>
              <w:t>Setting communications K</w:t>
            </w:r>
            <w:r w:rsidR="00DA5506">
              <w:rPr>
                <w:rFonts w:eastAsia="Lucida Sans" w:cs="Lucida Sans"/>
                <w:szCs w:val="18"/>
              </w:rPr>
              <w:t>ey Performance Indicators (K</w:t>
            </w:r>
            <w:r>
              <w:rPr>
                <w:rFonts w:eastAsia="Lucida Sans" w:cs="Lucida Sans"/>
                <w:szCs w:val="18"/>
              </w:rPr>
              <w:t>PIs</w:t>
            </w:r>
            <w:r w:rsidR="00DA5506">
              <w:rPr>
                <w:rFonts w:eastAsia="Lucida Sans" w:cs="Lucida Sans"/>
                <w:szCs w:val="18"/>
              </w:rPr>
              <w:t>)</w:t>
            </w:r>
            <w:r>
              <w:rPr>
                <w:rFonts w:eastAsia="Lucida Sans" w:cs="Lucida Sans"/>
                <w:szCs w:val="18"/>
              </w:rPr>
              <w:t xml:space="preserve"> upfront</w:t>
            </w:r>
            <w:r w:rsidR="009E1F87">
              <w:rPr>
                <w:rFonts w:eastAsia="Lucida Sans" w:cs="Lucida Sans"/>
                <w:szCs w:val="18"/>
              </w:rPr>
              <w:t>,</w:t>
            </w:r>
            <w:r>
              <w:rPr>
                <w:rFonts w:eastAsia="Lucida Sans" w:cs="Lucida Sans"/>
                <w:szCs w:val="18"/>
              </w:rPr>
              <w:t xml:space="preserve"> e.g. number of hits, </w:t>
            </w:r>
            <w:r w:rsidR="00A62B24">
              <w:rPr>
                <w:rFonts w:eastAsia="Lucida Sans" w:cs="Lucida Sans"/>
                <w:szCs w:val="18"/>
              </w:rPr>
              <w:t>likes/shares/comments</w:t>
            </w:r>
          </w:p>
          <w:p w14:paraId="3FA742BF" w14:textId="73EE8877" w:rsidR="005964CA" w:rsidRPr="007C1854" w:rsidRDefault="0020018F" w:rsidP="00C3248B">
            <w:pPr>
              <w:pStyle w:val="ListParagraph"/>
              <w:numPr>
                <w:ilvl w:val="0"/>
                <w:numId w:val="6"/>
              </w:numPr>
              <w:rPr>
                <w:szCs w:val="18"/>
              </w:rPr>
            </w:pPr>
            <w:r>
              <w:rPr>
                <w:szCs w:val="18"/>
              </w:rPr>
              <w:t>Ensuring</w:t>
            </w:r>
            <w:r w:rsidR="005964CA">
              <w:rPr>
                <w:szCs w:val="18"/>
              </w:rPr>
              <w:t xml:space="preserve"> feedback </w:t>
            </w:r>
            <w:r>
              <w:rPr>
                <w:szCs w:val="18"/>
              </w:rPr>
              <w:t xml:space="preserve">channels are in place for </w:t>
            </w:r>
            <w:r w:rsidR="005964CA">
              <w:rPr>
                <w:szCs w:val="18"/>
              </w:rPr>
              <w:t>all comm</w:t>
            </w:r>
            <w:r>
              <w:rPr>
                <w:szCs w:val="18"/>
              </w:rPr>
              <w:t>unications</w:t>
            </w:r>
            <w:r w:rsidR="0000444D">
              <w:rPr>
                <w:szCs w:val="18"/>
              </w:rPr>
              <w:t xml:space="preserve">, identifying any further actions required on the back of feedback </w:t>
            </w:r>
            <w:r w:rsidR="005964CA">
              <w:rPr>
                <w:szCs w:val="18"/>
              </w:rPr>
              <w:t xml:space="preserve">and applying </w:t>
            </w:r>
            <w:r w:rsidR="00BC743C">
              <w:rPr>
                <w:szCs w:val="18"/>
              </w:rPr>
              <w:t>learnings</w:t>
            </w:r>
            <w:r w:rsidR="0000444D">
              <w:rPr>
                <w:szCs w:val="18"/>
              </w:rPr>
              <w:t xml:space="preserve"> for future</w:t>
            </w:r>
            <w:r>
              <w:rPr>
                <w:szCs w:val="18"/>
              </w:rPr>
              <w:t xml:space="preserve"> communications</w:t>
            </w:r>
          </w:p>
          <w:p w14:paraId="6C14E562" w14:textId="1531E53B" w:rsidR="003726C3" w:rsidRPr="00EA0BF3" w:rsidRDefault="00A62B24" w:rsidP="007C1854">
            <w:pPr>
              <w:pStyle w:val="ListParagraph"/>
              <w:rPr>
                <w:rFonts w:eastAsia="Lucida Sans" w:cs="Lucida Sans"/>
                <w:szCs w:val="18"/>
              </w:rPr>
            </w:pPr>
            <w:r>
              <w:rPr>
                <w:rFonts w:eastAsia="Lucida Sans" w:cs="Lucida Sans"/>
                <w:szCs w:val="18"/>
              </w:rPr>
              <w:t xml:space="preserve"> </w:t>
            </w:r>
            <w:r w:rsidR="009665BE" w:rsidRPr="1A7A48A0" w:rsidDel="009665BE">
              <w:rPr>
                <w:rFonts w:eastAsia="Lucida Sans" w:cs="Lucida Sans"/>
                <w:szCs w:val="18"/>
              </w:rPr>
              <w:t xml:space="preserve"> </w:t>
            </w:r>
          </w:p>
        </w:tc>
        <w:tc>
          <w:tcPr>
            <w:tcW w:w="1018" w:type="dxa"/>
          </w:tcPr>
          <w:p w14:paraId="78B0D676" w14:textId="2C2F66FD" w:rsidR="00347D1D" w:rsidRDefault="006F1ABF" w:rsidP="00321CAA">
            <w:r>
              <w:t>3</w:t>
            </w:r>
            <w:r w:rsidR="00891CAA">
              <w:t>0</w:t>
            </w:r>
            <w:r w:rsidR="00FB681F">
              <w:t>%</w:t>
            </w:r>
          </w:p>
        </w:tc>
      </w:tr>
      <w:tr w:rsidR="00A2141B" w14:paraId="1CD513DF" w14:textId="77777777" w:rsidTr="74C8837D">
        <w:trPr>
          <w:cantSplit/>
        </w:trPr>
        <w:tc>
          <w:tcPr>
            <w:tcW w:w="555" w:type="dxa"/>
            <w:tcBorders>
              <w:right w:val="nil"/>
            </w:tcBorders>
          </w:tcPr>
          <w:p w14:paraId="4147866F" w14:textId="020F9990" w:rsidR="00A2141B" w:rsidRDefault="00A2141B" w:rsidP="00A2141B">
            <w:pPr>
              <w:pStyle w:val="ListParagraph"/>
              <w:numPr>
                <w:ilvl w:val="0"/>
                <w:numId w:val="29"/>
              </w:numPr>
            </w:pPr>
          </w:p>
        </w:tc>
        <w:tc>
          <w:tcPr>
            <w:tcW w:w="8054" w:type="dxa"/>
            <w:tcBorders>
              <w:left w:val="nil"/>
            </w:tcBorders>
          </w:tcPr>
          <w:p w14:paraId="3109F77A" w14:textId="27194734" w:rsidR="00A2141B" w:rsidRDefault="00A2141B" w:rsidP="00A2141B">
            <w:pPr>
              <w:rPr>
                <w:szCs w:val="18"/>
              </w:rPr>
            </w:pPr>
            <w:r w:rsidRPr="60D2B382">
              <w:rPr>
                <w:rFonts w:eastAsia="Lucida Sans" w:cs="Lucida Sans"/>
                <w:color w:val="000000" w:themeColor="text1"/>
              </w:rPr>
              <w:t>Day-to-day management of the iSolutions intranet and communications channels and the writing, editing and production of both proactive and reactive comms (e.g. newsletters) for use on these channels.</w:t>
            </w:r>
          </w:p>
          <w:p w14:paraId="6667BED0" w14:textId="77777777" w:rsidR="00A2141B" w:rsidRPr="0095138A" w:rsidRDefault="00A2141B" w:rsidP="00A2141B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:szCs w:val="18"/>
              </w:rPr>
            </w:pPr>
            <w:r w:rsidRPr="0095138A">
              <w:rPr>
                <w:rFonts w:eastAsia="Lucida Sans" w:cs="Lucida Sans"/>
                <w:color w:val="000000" w:themeColor="text1"/>
                <w:szCs w:val="18"/>
              </w:rPr>
              <w:t>Reviewing existing comm</w:t>
            </w:r>
            <w:r>
              <w:rPr>
                <w:rFonts w:eastAsia="Lucida Sans" w:cs="Lucida Sans"/>
                <w:color w:val="000000" w:themeColor="text1"/>
                <w:szCs w:val="18"/>
              </w:rPr>
              <w:t xml:space="preserve">unications </w:t>
            </w:r>
            <w:r w:rsidRPr="0095138A">
              <w:rPr>
                <w:rFonts w:eastAsia="Lucida Sans" w:cs="Lucida Sans"/>
                <w:color w:val="000000" w:themeColor="text1"/>
                <w:szCs w:val="18"/>
              </w:rPr>
              <w:t>channels and making recommendations for change</w:t>
            </w:r>
          </w:p>
          <w:p w14:paraId="351013F2" w14:textId="77777777" w:rsidR="00A2141B" w:rsidRPr="0095138A" w:rsidRDefault="00A2141B" w:rsidP="00A2141B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:szCs w:val="18"/>
              </w:rPr>
            </w:pPr>
            <w:r w:rsidRPr="0095138A">
              <w:rPr>
                <w:rFonts w:eastAsia="Lucida Sans" w:cs="Lucida Sans"/>
                <w:color w:val="000000" w:themeColor="text1"/>
                <w:szCs w:val="18"/>
              </w:rPr>
              <w:t>Maintaining all i</w:t>
            </w:r>
            <w:r>
              <w:rPr>
                <w:rFonts w:eastAsia="Lucida Sans" w:cs="Lucida Sans"/>
                <w:color w:val="000000" w:themeColor="text1"/>
                <w:szCs w:val="18"/>
              </w:rPr>
              <w:t>S</w:t>
            </w:r>
            <w:r w:rsidRPr="0095138A">
              <w:rPr>
                <w:rFonts w:eastAsia="Lucida Sans" w:cs="Lucida Sans"/>
                <w:color w:val="000000" w:themeColor="text1"/>
                <w:szCs w:val="18"/>
              </w:rPr>
              <w:t>olutions internal comm</w:t>
            </w:r>
            <w:r>
              <w:rPr>
                <w:rFonts w:eastAsia="Lucida Sans" w:cs="Lucida Sans"/>
                <w:color w:val="000000" w:themeColor="text1"/>
                <w:szCs w:val="18"/>
              </w:rPr>
              <w:t xml:space="preserve">unications </w:t>
            </w:r>
            <w:r w:rsidRPr="0095138A">
              <w:rPr>
                <w:rFonts w:eastAsia="Lucida Sans" w:cs="Lucida Sans"/>
                <w:color w:val="000000" w:themeColor="text1"/>
                <w:szCs w:val="18"/>
              </w:rPr>
              <w:t>channels and ensuring consistent look and feel</w:t>
            </w:r>
          </w:p>
          <w:p w14:paraId="44D9F159" w14:textId="77777777" w:rsidR="00A2141B" w:rsidRPr="0095138A" w:rsidRDefault="00A2141B" w:rsidP="00A2141B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  <w:szCs w:val="18"/>
              </w:rPr>
            </w:pPr>
            <w:r w:rsidRPr="0095138A">
              <w:rPr>
                <w:rFonts w:eastAsia="Lucida Sans" w:cs="Lucida Sans"/>
                <w:szCs w:val="18"/>
              </w:rPr>
              <w:t>Writing, editing and producing relevant and inspiring content</w:t>
            </w:r>
          </w:p>
          <w:p w14:paraId="780CB347" w14:textId="3CB4EF43" w:rsidR="00A2141B" w:rsidRPr="0095138A" w:rsidRDefault="00A2141B" w:rsidP="00A2141B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:szCs w:val="18"/>
              </w:rPr>
            </w:pPr>
            <w:r w:rsidRPr="00DA5506">
              <w:rPr>
                <w:szCs w:val="18"/>
              </w:rPr>
              <w:t xml:space="preserve">Coordinating and preparing specialist communications activity in support of key initiatives </w:t>
            </w:r>
          </w:p>
          <w:p w14:paraId="1A46A3BB" w14:textId="77777777" w:rsidR="00A2141B" w:rsidRPr="0095138A" w:rsidRDefault="00A2141B" w:rsidP="00A2141B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:szCs w:val="18"/>
              </w:rPr>
            </w:pPr>
            <w:r w:rsidRPr="00DA5506">
              <w:rPr>
                <w:szCs w:val="18"/>
              </w:rPr>
              <w:t xml:space="preserve">Managing communications relating to critical incidents and service issues </w:t>
            </w:r>
          </w:p>
          <w:p w14:paraId="2303F701" w14:textId="75B10FEA" w:rsidR="00A2141B" w:rsidRPr="007C1854" w:rsidRDefault="00AB2532" w:rsidP="00A2141B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color w:val="000000" w:themeColor="text1"/>
                <w:szCs w:val="18"/>
              </w:rPr>
            </w:pPr>
            <w:r>
              <w:rPr>
                <w:szCs w:val="18"/>
              </w:rPr>
              <w:t>W</w:t>
            </w:r>
            <w:r w:rsidR="00A2141B" w:rsidRPr="00DA5506">
              <w:rPr>
                <w:szCs w:val="18"/>
              </w:rPr>
              <w:t xml:space="preserve">orking with relevant stakeholders to gather content, </w:t>
            </w:r>
            <w:r w:rsidR="00A2141B" w:rsidRPr="00CF142B">
              <w:rPr>
                <w:rFonts w:cstheme="minorHAnsi"/>
                <w:szCs w:val="18"/>
              </w:rPr>
              <w:t>write and publish posts/responses, filtration within the departments</w:t>
            </w:r>
            <w:r w:rsidR="0025678C">
              <w:rPr>
                <w:rFonts w:cstheme="minorHAnsi"/>
                <w:szCs w:val="18"/>
              </w:rPr>
              <w:t>, and escalate</w:t>
            </w:r>
            <w:r w:rsidR="00A2141B" w:rsidRPr="00CF142B">
              <w:rPr>
                <w:rFonts w:cstheme="minorHAnsi"/>
                <w:szCs w:val="18"/>
              </w:rPr>
              <w:t xml:space="preserve"> issues/risks accordingly.</w:t>
            </w:r>
          </w:p>
          <w:p w14:paraId="6A27B26F" w14:textId="24BC7DFE" w:rsidR="00A2141B" w:rsidRPr="007C1854" w:rsidRDefault="74C8837D" w:rsidP="74C8837D">
            <w:pPr>
              <w:pStyle w:val="ListParagraph"/>
              <w:numPr>
                <w:ilvl w:val="0"/>
                <w:numId w:val="4"/>
              </w:numPr>
              <w:rPr>
                <w:rFonts w:cstheme="minorBidi"/>
                <w:color w:val="000000" w:themeColor="text1"/>
              </w:rPr>
            </w:pPr>
            <w:r w:rsidRPr="74C8837D">
              <w:rPr>
                <w:rFonts w:cstheme="minorBidi"/>
              </w:rPr>
              <w:t>Supporting the development and management of feedback channels to understand issues and opportunities and identify areas for improvement</w:t>
            </w:r>
          </w:p>
          <w:p w14:paraId="0FF53AB2" w14:textId="77777777" w:rsidR="00A2141B" w:rsidRPr="007C1854" w:rsidRDefault="00A2141B" w:rsidP="00A2141B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:szCs w:val="18"/>
              </w:rPr>
            </w:pPr>
            <w:r w:rsidRPr="00DA5506">
              <w:rPr>
                <w:szCs w:val="18"/>
              </w:rPr>
              <w:t>Monitoring data regarding the effectiveness of communications</w:t>
            </w:r>
          </w:p>
          <w:p w14:paraId="6FFD19C0" w14:textId="33E01111" w:rsidR="00A2141B" w:rsidRPr="00A2141B" w:rsidRDefault="00A2141B" w:rsidP="00A2141B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:szCs w:val="18"/>
              </w:rPr>
            </w:pPr>
            <w:r w:rsidRPr="0095138A">
              <w:rPr>
                <w:color w:val="000000" w:themeColor="text1"/>
                <w:szCs w:val="18"/>
              </w:rPr>
              <w:t>Analyse and interpret data to understand communication and engagement activity</w:t>
            </w:r>
          </w:p>
        </w:tc>
        <w:tc>
          <w:tcPr>
            <w:tcW w:w="1018" w:type="dxa"/>
          </w:tcPr>
          <w:p w14:paraId="5BD1DB40" w14:textId="12487DD2" w:rsidR="00A2141B" w:rsidRDefault="00A2141B" w:rsidP="00A2141B">
            <w:r>
              <w:t>30%</w:t>
            </w:r>
          </w:p>
        </w:tc>
      </w:tr>
      <w:tr w:rsidR="00A2141B" w14:paraId="76207CDE" w14:textId="77777777" w:rsidTr="74C8837D">
        <w:trPr>
          <w:cantSplit/>
        </w:trPr>
        <w:tc>
          <w:tcPr>
            <w:tcW w:w="555" w:type="dxa"/>
            <w:tcBorders>
              <w:right w:val="nil"/>
            </w:tcBorders>
          </w:tcPr>
          <w:p w14:paraId="7C6CEFA6" w14:textId="77777777" w:rsidR="00A2141B" w:rsidRDefault="00A2141B" w:rsidP="00A2141B">
            <w:pPr>
              <w:pStyle w:val="ListParagraph"/>
              <w:numPr>
                <w:ilvl w:val="0"/>
                <w:numId w:val="29"/>
              </w:numPr>
            </w:pPr>
          </w:p>
        </w:tc>
        <w:tc>
          <w:tcPr>
            <w:tcW w:w="8054" w:type="dxa"/>
            <w:tcBorders>
              <w:left w:val="nil"/>
            </w:tcBorders>
          </w:tcPr>
          <w:p w14:paraId="0C21089D" w14:textId="6D1D83C3" w:rsidR="00A2141B" w:rsidRPr="002E07A8" w:rsidRDefault="00A2141B" w:rsidP="00A2141B">
            <w:pPr>
              <w:rPr>
                <w:rFonts w:eastAsia="Lucida Sans" w:cs="Lucida Sans"/>
                <w:szCs w:val="18"/>
              </w:rPr>
            </w:pPr>
            <w:r w:rsidRPr="002E07A8">
              <w:rPr>
                <w:rFonts w:eastAsia="Lucida Sans" w:cs="Lucida Sans"/>
                <w:szCs w:val="18"/>
              </w:rPr>
              <w:t>Supporting the development of the iSolutions identity and creating a comms toolkit that can be used at seminars, events and presentations</w:t>
            </w:r>
            <w:r w:rsidR="003F2E1E">
              <w:rPr>
                <w:rFonts w:eastAsia="Lucida Sans" w:cs="Lucida Sans"/>
                <w:szCs w:val="18"/>
              </w:rPr>
              <w:t>,</w:t>
            </w:r>
            <w:r w:rsidRPr="002E07A8">
              <w:rPr>
                <w:rFonts w:eastAsia="Lucida Sans" w:cs="Lucida Sans"/>
                <w:szCs w:val="18"/>
              </w:rPr>
              <w:t xml:space="preserve"> e.g. University Open Days</w:t>
            </w:r>
          </w:p>
          <w:p w14:paraId="2264E14E" w14:textId="78AE7778" w:rsidR="00A2141B" w:rsidRPr="002E07A8" w:rsidRDefault="00A2141B" w:rsidP="00A2141B">
            <w:pPr>
              <w:pStyle w:val="ListParagraph"/>
              <w:numPr>
                <w:ilvl w:val="0"/>
                <w:numId w:val="5"/>
              </w:numPr>
              <w:rPr>
                <w:szCs w:val="18"/>
              </w:rPr>
            </w:pPr>
            <w:r w:rsidRPr="002E07A8">
              <w:rPr>
                <w:rFonts w:eastAsia="Lucida Sans" w:cs="Lucida Sans"/>
                <w:szCs w:val="18"/>
              </w:rPr>
              <w:t>Working with the IT Communications and Engagement Manager to review and develop iSolutions brand and identity</w:t>
            </w:r>
          </w:p>
          <w:p w14:paraId="0D444BB1" w14:textId="6C2C1C4D" w:rsidR="00A2141B" w:rsidRPr="002E07A8" w:rsidRDefault="00A2141B" w:rsidP="00A2141B">
            <w:pPr>
              <w:pStyle w:val="ListParagraph"/>
              <w:numPr>
                <w:ilvl w:val="0"/>
                <w:numId w:val="5"/>
              </w:numPr>
              <w:rPr>
                <w:szCs w:val="18"/>
              </w:rPr>
            </w:pPr>
            <w:r w:rsidRPr="002E07A8">
              <w:rPr>
                <w:rFonts w:eastAsia="Lucida Sans" w:cs="Lucida Sans"/>
                <w:szCs w:val="18"/>
              </w:rPr>
              <w:t>Leading the creation of comms toolkit for use</w:t>
            </w:r>
            <w:r w:rsidR="003F2E1E">
              <w:rPr>
                <w:rFonts w:eastAsia="Lucida Sans" w:cs="Lucida Sans"/>
                <w:szCs w:val="18"/>
              </w:rPr>
              <w:t>,</w:t>
            </w:r>
            <w:r w:rsidRPr="002E07A8">
              <w:rPr>
                <w:rFonts w:eastAsia="Lucida Sans" w:cs="Lucida Sans"/>
                <w:szCs w:val="18"/>
              </w:rPr>
              <w:t xml:space="preserve"> including document templates, guidelines</w:t>
            </w:r>
            <w:r w:rsidR="003F2E1E">
              <w:rPr>
                <w:rFonts w:eastAsia="Lucida Sans" w:cs="Lucida Sans"/>
                <w:szCs w:val="18"/>
              </w:rPr>
              <w:t>,</w:t>
            </w:r>
            <w:r w:rsidRPr="002E07A8">
              <w:rPr>
                <w:rFonts w:eastAsia="Lucida Sans" w:cs="Lucida Sans"/>
                <w:szCs w:val="18"/>
              </w:rPr>
              <w:t xml:space="preserve"> stands, posters, banners (not exhaustive)</w:t>
            </w:r>
          </w:p>
          <w:p w14:paraId="1DE714DD" w14:textId="1E812070" w:rsidR="00A2141B" w:rsidRPr="002E07A8" w:rsidRDefault="00A2141B" w:rsidP="00A2141B">
            <w:pPr>
              <w:pStyle w:val="ListParagraph"/>
              <w:numPr>
                <w:ilvl w:val="0"/>
                <w:numId w:val="5"/>
              </w:numPr>
              <w:rPr>
                <w:szCs w:val="18"/>
              </w:rPr>
            </w:pPr>
            <w:r w:rsidRPr="002E07A8">
              <w:rPr>
                <w:szCs w:val="18"/>
              </w:rPr>
              <w:t xml:space="preserve">Working with </w:t>
            </w:r>
            <w:r w:rsidR="003F2E1E">
              <w:rPr>
                <w:szCs w:val="18"/>
              </w:rPr>
              <w:t xml:space="preserve">the </w:t>
            </w:r>
            <w:r w:rsidRPr="002E07A8">
              <w:rPr>
                <w:szCs w:val="18"/>
              </w:rPr>
              <w:t xml:space="preserve">Central Comms </w:t>
            </w:r>
            <w:r w:rsidR="003F2E1E">
              <w:rPr>
                <w:szCs w:val="18"/>
              </w:rPr>
              <w:t>t</w:t>
            </w:r>
            <w:r w:rsidRPr="002E07A8">
              <w:rPr>
                <w:szCs w:val="18"/>
              </w:rPr>
              <w:t>eam</w:t>
            </w:r>
            <w:r w:rsidR="003F2E1E">
              <w:rPr>
                <w:szCs w:val="18"/>
              </w:rPr>
              <w:t>s</w:t>
            </w:r>
            <w:r w:rsidRPr="002E07A8">
              <w:rPr>
                <w:szCs w:val="18"/>
              </w:rPr>
              <w:t xml:space="preserve"> to gain insight as to approach and learnings in other areas of </w:t>
            </w:r>
            <w:r w:rsidR="003F2E1E">
              <w:rPr>
                <w:szCs w:val="18"/>
              </w:rPr>
              <w:t xml:space="preserve">the </w:t>
            </w:r>
            <w:r w:rsidRPr="002E07A8">
              <w:rPr>
                <w:szCs w:val="18"/>
              </w:rPr>
              <w:t xml:space="preserve">University </w:t>
            </w:r>
          </w:p>
          <w:p w14:paraId="12AF0086" w14:textId="5AC63902" w:rsidR="00A2141B" w:rsidRPr="002E07A8" w:rsidRDefault="00A2141B" w:rsidP="00A2141B">
            <w:pPr>
              <w:pStyle w:val="ListParagraph"/>
              <w:numPr>
                <w:ilvl w:val="0"/>
                <w:numId w:val="5"/>
              </w:numPr>
              <w:rPr>
                <w:szCs w:val="18"/>
              </w:rPr>
            </w:pPr>
            <w:r w:rsidRPr="002E07A8">
              <w:t>Supporting, coaching and guiding iSolutions staff in developing appropriate communication approaches and the tools available to them</w:t>
            </w:r>
          </w:p>
          <w:p w14:paraId="1B047247" w14:textId="084B2115" w:rsidR="00A2141B" w:rsidRPr="005702A2" w:rsidRDefault="00A2141B" w:rsidP="00A2141B">
            <w:pPr>
              <w:ind w:left="360"/>
              <w:rPr>
                <w:rFonts w:eastAsia="Lucida Sans" w:cs="Lucida Sans"/>
                <w:color w:val="333333"/>
                <w:szCs w:val="18"/>
              </w:rPr>
            </w:pPr>
          </w:p>
        </w:tc>
        <w:tc>
          <w:tcPr>
            <w:tcW w:w="1018" w:type="dxa"/>
          </w:tcPr>
          <w:p w14:paraId="14A0C133" w14:textId="53B6F11C" w:rsidR="00A2141B" w:rsidRDefault="00A2141B" w:rsidP="00A2141B">
            <w:r>
              <w:t>15%</w:t>
            </w:r>
          </w:p>
        </w:tc>
      </w:tr>
      <w:tr w:rsidR="00A2141B" w14:paraId="211DE489" w14:textId="77777777" w:rsidTr="74C8837D">
        <w:trPr>
          <w:cantSplit/>
        </w:trPr>
        <w:tc>
          <w:tcPr>
            <w:tcW w:w="555" w:type="dxa"/>
            <w:tcBorders>
              <w:right w:val="nil"/>
            </w:tcBorders>
          </w:tcPr>
          <w:p w14:paraId="75FE8D25" w14:textId="77777777" w:rsidR="00A2141B" w:rsidRDefault="00A2141B" w:rsidP="00A2141B">
            <w:pPr>
              <w:pStyle w:val="ListParagraph"/>
              <w:numPr>
                <w:ilvl w:val="0"/>
                <w:numId w:val="29"/>
              </w:numPr>
            </w:pPr>
          </w:p>
        </w:tc>
        <w:tc>
          <w:tcPr>
            <w:tcW w:w="8054" w:type="dxa"/>
            <w:tcBorders>
              <w:left w:val="nil"/>
            </w:tcBorders>
          </w:tcPr>
          <w:p w14:paraId="313C4CE0" w14:textId="22B4DB5E" w:rsidR="00A2141B" w:rsidRPr="00DA5506" w:rsidRDefault="00A2141B" w:rsidP="00A2141B">
            <w:pPr>
              <w:rPr>
                <w:szCs w:val="18"/>
              </w:rPr>
            </w:pPr>
            <w:r w:rsidRPr="00DA5506">
              <w:rPr>
                <w:rFonts w:eastAsia="Lucida Sans" w:cs="Lucida Sans"/>
                <w:szCs w:val="18"/>
              </w:rPr>
              <w:t xml:space="preserve">Support the </w:t>
            </w:r>
            <w:r w:rsidR="00891A9F">
              <w:rPr>
                <w:rFonts w:eastAsia="Lucida Sans" w:cs="Lucida Sans"/>
                <w:szCs w:val="18"/>
              </w:rPr>
              <w:t xml:space="preserve">iSolutions </w:t>
            </w:r>
            <w:r w:rsidRPr="00DA5506">
              <w:rPr>
                <w:rFonts w:eastAsia="Lucida Sans" w:cs="Lucida Sans"/>
                <w:szCs w:val="18"/>
              </w:rPr>
              <w:t>Staff Engagement Group</w:t>
            </w:r>
            <w:r w:rsidR="005326C2">
              <w:rPr>
                <w:rFonts w:eastAsia="Lucida Sans" w:cs="Lucida Sans"/>
                <w:szCs w:val="18"/>
              </w:rPr>
              <w:t>, Wellbeing Champions and EDI Champions</w:t>
            </w:r>
            <w:r w:rsidRPr="00DA5506">
              <w:rPr>
                <w:rFonts w:eastAsia="Lucida Sans" w:cs="Lucida Sans"/>
                <w:szCs w:val="18"/>
              </w:rPr>
              <w:t xml:space="preserve"> </w:t>
            </w:r>
            <w:r w:rsidR="005326C2">
              <w:rPr>
                <w:rFonts w:eastAsia="Lucida Sans" w:cs="Lucida Sans"/>
                <w:szCs w:val="18"/>
              </w:rPr>
              <w:t>in designing, managing, and delivering</w:t>
            </w:r>
            <w:r w:rsidRPr="00DA5506">
              <w:rPr>
                <w:rFonts w:eastAsia="Lucida Sans" w:cs="Lucida Sans"/>
                <w:szCs w:val="18"/>
              </w:rPr>
              <w:t xml:space="preserve"> engagement initiatives within iSolutions to develop and improve the staff experience (as measured through the staff engagement survey and other feedback methods).</w:t>
            </w:r>
          </w:p>
          <w:p w14:paraId="071A80B6" w14:textId="508B72EF" w:rsidR="00A2141B" w:rsidRDefault="00A2141B" w:rsidP="00A2141B">
            <w:pPr>
              <w:pStyle w:val="ListParagraph"/>
              <w:numPr>
                <w:ilvl w:val="0"/>
                <w:numId w:val="31"/>
              </w:numPr>
              <w:rPr>
                <w:szCs w:val="18"/>
              </w:rPr>
            </w:pPr>
            <w:r>
              <w:t xml:space="preserve">Attending </w:t>
            </w:r>
            <w:r w:rsidR="005326C2">
              <w:t xml:space="preserve">regular </w:t>
            </w:r>
            <w:r>
              <w:t>meetings and providing advice and support on communication and staff engagement</w:t>
            </w:r>
            <w:r w:rsidR="005326C2">
              <w:t>-</w:t>
            </w:r>
            <w:r>
              <w:t>related activities</w:t>
            </w:r>
          </w:p>
          <w:p w14:paraId="4F22A30E" w14:textId="3D8C006F" w:rsidR="00A2141B" w:rsidRDefault="00A2141B" w:rsidP="00A2141B">
            <w:pPr>
              <w:pStyle w:val="ListParagraph"/>
              <w:numPr>
                <w:ilvl w:val="0"/>
                <w:numId w:val="31"/>
              </w:numPr>
              <w:rPr>
                <w:szCs w:val="18"/>
              </w:rPr>
            </w:pPr>
            <w:r>
              <w:t>Ensuring all engagement activity is planned and relevant</w:t>
            </w:r>
          </w:p>
          <w:p w14:paraId="4179ADDE" w14:textId="7DE4B9F5" w:rsidR="00A2141B" w:rsidRPr="00D72B17" w:rsidRDefault="00A2141B" w:rsidP="00A2141B">
            <w:pPr>
              <w:pStyle w:val="CommentText"/>
              <w:ind w:left="720"/>
            </w:pPr>
          </w:p>
        </w:tc>
        <w:tc>
          <w:tcPr>
            <w:tcW w:w="1018" w:type="dxa"/>
          </w:tcPr>
          <w:p w14:paraId="740FE700" w14:textId="70DE0AC2" w:rsidR="00A2141B" w:rsidRDefault="00A2141B" w:rsidP="00A2141B">
            <w:r>
              <w:t>5%</w:t>
            </w:r>
          </w:p>
        </w:tc>
      </w:tr>
      <w:tr w:rsidR="00A2141B" w14:paraId="0B91EC04" w14:textId="77777777" w:rsidTr="74C8837D">
        <w:trPr>
          <w:cantSplit/>
        </w:trPr>
        <w:tc>
          <w:tcPr>
            <w:tcW w:w="555" w:type="dxa"/>
            <w:tcBorders>
              <w:right w:val="nil"/>
            </w:tcBorders>
          </w:tcPr>
          <w:p w14:paraId="4FE172C4" w14:textId="77777777" w:rsidR="00A2141B" w:rsidRDefault="00A2141B" w:rsidP="00A2141B">
            <w:pPr>
              <w:pStyle w:val="ListParagraph"/>
              <w:numPr>
                <w:ilvl w:val="0"/>
                <w:numId w:val="29"/>
              </w:numPr>
            </w:pPr>
          </w:p>
        </w:tc>
        <w:tc>
          <w:tcPr>
            <w:tcW w:w="8054" w:type="dxa"/>
            <w:tcBorders>
              <w:left w:val="nil"/>
            </w:tcBorders>
          </w:tcPr>
          <w:p w14:paraId="5B6CE1FA" w14:textId="7EEE626F" w:rsidR="00A2141B" w:rsidRDefault="00A2141B" w:rsidP="00A2141B">
            <w:pPr>
              <w:rPr>
                <w:rFonts w:eastAsia="Lucida Sans" w:cs="Lucida Sans"/>
                <w:szCs w:val="18"/>
              </w:rPr>
            </w:pPr>
            <w:r>
              <w:rPr>
                <w:rFonts w:eastAsia="Lucida Sans" w:cs="Lucida Sans"/>
                <w:szCs w:val="18"/>
              </w:rPr>
              <w:t xml:space="preserve">Support in the development and delivery of Customer Experience activity within the department. </w:t>
            </w:r>
          </w:p>
          <w:p w14:paraId="37761D56" w14:textId="10C50C46" w:rsidR="00A2141B" w:rsidRPr="007C1854" w:rsidRDefault="00A2141B" w:rsidP="00A2141B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color w:val="000000" w:themeColor="text1"/>
                <w:szCs w:val="18"/>
              </w:rPr>
            </w:pPr>
            <w:r w:rsidRPr="00C27671">
              <w:rPr>
                <w:rFonts w:cstheme="minorHAnsi"/>
                <w:szCs w:val="18"/>
              </w:rPr>
              <w:t>Supporting the development and management of feedback channels to understand issues and opportunities and identify areas for improvement</w:t>
            </w:r>
          </w:p>
          <w:p w14:paraId="05D8FFF2" w14:textId="72749DE9" w:rsidR="00A2141B" w:rsidRDefault="00A2141B" w:rsidP="00A2141B">
            <w:pPr>
              <w:pStyle w:val="ListParagraph"/>
              <w:numPr>
                <w:ilvl w:val="0"/>
                <w:numId w:val="32"/>
              </w:numPr>
              <w:rPr>
                <w:rFonts w:eastAsia="Lucida Sans" w:cs="Lucida Sans"/>
                <w:szCs w:val="18"/>
              </w:rPr>
            </w:pPr>
            <w:r>
              <w:rPr>
                <w:rFonts w:eastAsia="Lucida Sans" w:cs="Lucida Sans"/>
                <w:szCs w:val="18"/>
              </w:rPr>
              <w:t>Ensuring clear KPIs for all communications and engagement activity to ensure all messaging is targeted and measurable</w:t>
            </w:r>
          </w:p>
          <w:p w14:paraId="16FCA571" w14:textId="28B4C569" w:rsidR="00A2141B" w:rsidRPr="007C1854" w:rsidRDefault="00A2141B" w:rsidP="00A2141B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color w:val="000000" w:themeColor="text1"/>
                <w:szCs w:val="18"/>
              </w:rPr>
            </w:pPr>
            <w:r>
              <w:rPr>
                <w:rFonts w:cstheme="minorHAnsi"/>
                <w:color w:val="000000" w:themeColor="text1"/>
                <w:szCs w:val="18"/>
              </w:rPr>
              <w:t>Using specialist knowledge to analyse and interpret customer and staff feedback</w:t>
            </w:r>
          </w:p>
        </w:tc>
        <w:tc>
          <w:tcPr>
            <w:tcW w:w="1018" w:type="dxa"/>
          </w:tcPr>
          <w:p w14:paraId="7563AA87" w14:textId="148F8619" w:rsidR="00A2141B" w:rsidRDefault="00A2141B" w:rsidP="00A2141B">
            <w:r>
              <w:t>5%</w:t>
            </w:r>
          </w:p>
        </w:tc>
      </w:tr>
      <w:tr w:rsidR="00A2141B" w14:paraId="7323F42B" w14:textId="77777777" w:rsidTr="74C8837D">
        <w:trPr>
          <w:cantSplit/>
        </w:trPr>
        <w:tc>
          <w:tcPr>
            <w:tcW w:w="555" w:type="dxa"/>
            <w:tcBorders>
              <w:right w:val="nil"/>
            </w:tcBorders>
          </w:tcPr>
          <w:p w14:paraId="0AFFA7A7" w14:textId="77777777" w:rsidR="00A2141B" w:rsidRDefault="00A2141B" w:rsidP="00A2141B">
            <w:pPr>
              <w:pStyle w:val="ListParagraph"/>
              <w:numPr>
                <w:ilvl w:val="0"/>
                <w:numId w:val="29"/>
              </w:numPr>
            </w:pPr>
          </w:p>
        </w:tc>
        <w:tc>
          <w:tcPr>
            <w:tcW w:w="8054" w:type="dxa"/>
            <w:tcBorders>
              <w:left w:val="nil"/>
            </w:tcBorders>
          </w:tcPr>
          <w:p w14:paraId="19E2D375" w14:textId="1A432D78" w:rsidR="00A2141B" w:rsidRDefault="00A2141B" w:rsidP="00A2141B">
            <w:pPr>
              <w:rPr>
                <w:szCs w:val="18"/>
              </w:rPr>
            </w:pPr>
            <w:r w:rsidRPr="2228A3E5">
              <w:rPr>
                <w:rFonts w:eastAsia="Lucida Sans" w:cs="Lucida Sans"/>
              </w:rPr>
              <w:t xml:space="preserve">Working with Project </w:t>
            </w:r>
            <w:r w:rsidR="00E60012">
              <w:rPr>
                <w:rFonts w:eastAsia="Lucida Sans" w:cs="Lucida Sans"/>
              </w:rPr>
              <w:t xml:space="preserve">Managers and </w:t>
            </w:r>
            <w:r w:rsidRPr="2228A3E5">
              <w:rPr>
                <w:rFonts w:eastAsia="Lucida Sans" w:cs="Lucida Sans"/>
              </w:rPr>
              <w:t xml:space="preserve">Business Change Managers to ensure all communications are aligned, consistent and on-brand. </w:t>
            </w:r>
          </w:p>
          <w:p w14:paraId="51364845" w14:textId="66623186" w:rsidR="0037680A" w:rsidRPr="0037680A" w:rsidRDefault="0037680A" w:rsidP="00A2141B">
            <w:pPr>
              <w:pStyle w:val="ListParagraph"/>
              <w:numPr>
                <w:ilvl w:val="0"/>
                <w:numId w:val="2"/>
              </w:numPr>
              <w:spacing w:after="0" w:line="259" w:lineRule="auto"/>
              <w:rPr>
                <w:szCs w:val="18"/>
              </w:rPr>
            </w:pPr>
            <w:r>
              <w:rPr>
                <w:szCs w:val="18"/>
              </w:rPr>
              <w:t xml:space="preserve">Creating Comms Strategies </w:t>
            </w:r>
          </w:p>
          <w:p w14:paraId="40FDD56F" w14:textId="2DC74888" w:rsidR="00A2141B" w:rsidRDefault="00A2141B" w:rsidP="00A2141B">
            <w:pPr>
              <w:pStyle w:val="ListParagraph"/>
              <w:numPr>
                <w:ilvl w:val="0"/>
                <w:numId w:val="2"/>
              </w:numPr>
              <w:spacing w:after="0" w:line="259" w:lineRule="auto"/>
              <w:rPr>
                <w:szCs w:val="18"/>
              </w:rPr>
            </w:pPr>
            <w:r>
              <w:t>Providing specialist knowledge and advice on comms approaches and channels</w:t>
            </w:r>
          </w:p>
          <w:p w14:paraId="45C0F21B" w14:textId="2AB634B5" w:rsidR="00A2141B" w:rsidRDefault="00A2141B" w:rsidP="00A2141B">
            <w:pPr>
              <w:pStyle w:val="ListParagraph"/>
              <w:numPr>
                <w:ilvl w:val="0"/>
                <w:numId w:val="2"/>
              </w:numPr>
              <w:spacing w:after="0" w:line="259" w:lineRule="auto"/>
              <w:rPr>
                <w:szCs w:val="18"/>
              </w:rPr>
            </w:pPr>
            <w:r>
              <w:t>Ensuring all comms activity is planned and aligned</w:t>
            </w:r>
          </w:p>
          <w:p w14:paraId="0CCF5CC1" w14:textId="7619E309" w:rsidR="00A2141B" w:rsidRDefault="00A2141B" w:rsidP="00A2141B">
            <w:pPr>
              <w:spacing w:after="0" w:line="259" w:lineRule="auto"/>
              <w:ind w:left="360" w:hanging="360"/>
            </w:pPr>
          </w:p>
        </w:tc>
        <w:tc>
          <w:tcPr>
            <w:tcW w:w="1018" w:type="dxa"/>
          </w:tcPr>
          <w:p w14:paraId="0A261C9A" w14:textId="1B467297" w:rsidR="00A2141B" w:rsidRDefault="00A2141B" w:rsidP="00A2141B">
            <w:r>
              <w:t>5%</w:t>
            </w:r>
          </w:p>
        </w:tc>
      </w:tr>
      <w:tr w:rsidR="00A2141B" w14:paraId="53AF9917" w14:textId="77777777" w:rsidTr="74C8837D">
        <w:trPr>
          <w:cantSplit/>
        </w:trPr>
        <w:tc>
          <w:tcPr>
            <w:tcW w:w="555" w:type="dxa"/>
            <w:tcBorders>
              <w:right w:val="nil"/>
            </w:tcBorders>
          </w:tcPr>
          <w:p w14:paraId="7CFCBBF4" w14:textId="77777777" w:rsidR="00A2141B" w:rsidRDefault="00A2141B" w:rsidP="00A2141B">
            <w:pPr>
              <w:pStyle w:val="ListParagraph"/>
              <w:numPr>
                <w:ilvl w:val="0"/>
                <w:numId w:val="29"/>
              </w:numPr>
            </w:pPr>
          </w:p>
        </w:tc>
        <w:tc>
          <w:tcPr>
            <w:tcW w:w="8054" w:type="dxa"/>
            <w:tcBorders>
              <w:left w:val="nil"/>
            </w:tcBorders>
          </w:tcPr>
          <w:p w14:paraId="39AFBDEF" w14:textId="56C6E2F3" w:rsidR="00A2141B" w:rsidRPr="00343D93" w:rsidRDefault="74C8837D" w:rsidP="00A2141B">
            <w:r>
              <w:t>Contribute to the wider reputation management carried out by the department.</w:t>
            </w:r>
          </w:p>
          <w:p w14:paraId="739860DB" w14:textId="2EB3B1DE" w:rsidR="00A2141B" w:rsidRPr="00343D93" w:rsidRDefault="00C85454" w:rsidP="5517F1BF">
            <w:pPr>
              <w:pStyle w:val="ListParagraph"/>
              <w:numPr>
                <w:ilvl w:val="0"/>
                <w:numId w:val="1"/>
              </w:numPr>
              <w:rPr>
                <w:szCs w:val="18"/>
              </w:rPr>
            </w:pPr>
            <w:r>
              <w:t xml:space="preserve">Support </w:t>
            </w:r>
            <w:r w:rsidR="5517F1BF">
              <w:t>teams</w:t>
            </w:r>
            <w:r>
              <w:t xml:space="preserve"> across iSolutions</w:t>
            </w:r>
            <w:r w:rsidR="5517F1BF">
              <w:t xml:space="preserve"> to</w:t>
            </w:r>
            <w:r>
              <w:t xml:space="preserve"> effectively manage and </w:t>
            </w:r>
            <w:r w:rsidR="5517F1BF">
              <w:t>build a consistent reputation across all channels and platforms</w:t>
            </w:r>
          </w:p>
          <w:p w14:paraId="06C3883D" w14:textId="124C5B6D" w:rsidR="00A2141B" w:rsidRPr="00343D93" w:rsidRDefault="5517F1BF" w:rsidP="5517F1BF">
            <w:pPr>
              <w:pStyle w:val="ListParagraph"/>
              <w:numPr>
                <w:ilvl w:val="0"/>
                <w:numId w:val="1"/>
              </w:numPr>
              <w:rPr>
                <w:szCs w:val="18"/>
              </w:rPr>
            </w:pPr>
            <w:r>
              <w:t>Ensure all feedback is dealt with in a consistent and timely manner, and demonstrate openness to improving and acting on problems</w:t>
            </w:r>
          </w:p>
        </w:tc>
        <w:tc>
          <w:tcPr>
            <w:tcW w:w="1018" w:type="dxa"/>
          </w:tcPr>
          <w:p w14:paraId="164E44BC" w14:textId="0B3AB528" w:rsidR="00A2141B" w:rsidRDefault="00A2141B" w:rsidP="00A2141B">
            <w:r>
              <w:t>5%</w:t>
            </w:r>
          </w:p>
        </w:tc>
      </w:tr>
      <w:tr w:rsidR="00A2141B" w14:paraId="1746F00A" w14:textId="77777777" w:rsidTr="74C8837D">
        <w:trPr>
          <w:cantSplit/>
        </w:trPr>
        <w:tc>
          <w:tcPr>
            <w:tcW w:w="555" w:type="dxa"/>
            <w:tcBorders>
              <w:right w:val="nil"/>
            </w:tcBorders>
          </w:tcPr>
          <w:p w14:paraId="0059ABBA" w14:textId="77777777" w:rsidR="00A2141B" w:rsidRDefault="00A2141B" w:rsidP="00A2141B">
            <w:pPr>
              <w:pStyle w:val="ListParagraph"/>
              <w:numPr>
                <w:ilvl w:val="0"/>
                <w:numId w:val="29"/>
              </w:numPr>
            </w:pPr>
          </w:p>
        </w:tc>
        <w:tc>
          <w:tcPr>
            <w:tcW w:w="8054" w:type="dxa"/>
            <w:tcBorders>
              <w:left w:val="nil"/>
            </w:tcBorders>
          </w:tcPr>
          <w:p w14:paraId="0B1DB7F8" w14:textId="77777777" w:rsidR="00A2141B" w:rsidRPr="00447FD8" w:rsidRDefault="00A2141B" w:rsidP="00A2141B">
            <w:r w:rsidRPr="00343D93">
              <w:t>Any other duties as allocated by the line manager following consultation with the post holder.</w:t>
            </w:r>
          </w:p>
        </w:tc>
        <w:tc>
          <w:tcPr>
            <w:tcW w:w="1018" w:type="dxa"/>
          </w:tcPr>
          <w:p w14:paraId="0E275DD2" w14:textId="77777777" w:rsidR="00A2141B" w:rsidRDefault="00A2141B" w:rsidP="00A2141B">
            <w:r>
              <w:t>5%</w:t>
            </w:r>
          </w:p>
        </w:tc>
      </w:tr>
    </w:tbl>
    <w:p w14:paraId="1773610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4ECA9DE" w14:textId="77777777" w:rsidTr="74C8837D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405EEE67" w14:textId="77777777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FC9E824" w14:textId="77777777" w:rsidTr="74C8837D">
        <w:trPr>
          <w:trHeight w:val="1134"/>
        </w:trPr>
        <w:tc>
          <w:tcPr>
            <w:tcW w:w="10137" w:type="dxa"/>
          </w:tcPr>
          <w:p w14:paraId="3C8549BC" w14:textId="47101AE8" w:rsidR="008B18E5" w:rsidRPr="00352B14" w:rsidRDefault="380952F4">
            <w:pPr>
              <w:rPr>
                <w:rFonts w:eastAsia="Lucida Sans" w:cs="Lucida Sans"/>
                <w:szCs w:val="18"/>
              </w:rPr>
            </w:pPr>
            <w:r w:rsidRPr="00352B14">
              <w:rPr>
                <w:rFonts w:eastAsia="Lucida Sans" w:cs="Lucida Sans"/>
                <w:szCs w:val="18"/>
              </w:rPr>
              <w:t xml:space="preserve">Internal: </w:t>
            </w:r>
          </w:p>
          <w:p w14:paraId="067B742B" w14:textId="3C833C88" w:rsidR="008B18E5" w:rsidRPr="00352B14" w:rsidRDefault="2228A3E5">
            <w:pPr>
              <w:rPr>
                <w:rFonts w:eastAsia="Lucida Sans" w:cs="Lucida Sans"/>
                <w:szCs w:val="18"/>
              </w:rPr>
            </w:pPr>
            <w:r w:rsidRPr="2228A3E5">
              <w:rPr>
                <w:rFonts w:eastAsia="Lucida Sans" w:cs="Lucida Sans"/>
              </w:rPr>
              <w:t>The post holder will work closely with:</w:t>
            </w:r>
          </w:p>
          <w:p w14:paraId="2E192B60" w14:textId="38AE40EE" w:rsidR="00E23029" w:rsidRDefault="2228A3E5" w:rsidP="5172C1BB">
            <w:pPr>
              <w:pStyle w:val="ListParagraph"/>
              <w:numPr>
                <w:ilvl w:val="0"/>
                <w:numId w:val="12"/>
              </w:numPr>
            </w:pPr>
            <w:r>
              <w:t>Strategic Business Partners in iSolutions</w:t>
            </w:r>
          </w:p>
          <w:p w14:paraId="04D653B5" w14:textId="29538C07" w:rsidR="00AB4E85" w:rsidRPr="00352B14" w:rsidRDefault="00331110" w:rsidP="007C1854">
            <w:pPr>
              <w:pStyle w:val="ListParagraph"/>
              <w:numPr>
                <w:ilvl w:val="0"/>
                <w:numId w:val="12"/>
              </w:numPr>
            </w:pPr>
            <w:r>
              <w:rPr>
                <w:rFonts w:eastAsia="Lucida Sans" w:cs="Lucida Sans"/>
              </w:rPr>
              <w:t xml:space="preserve">Project Managers, </w:t>
            </w:r>
            <w:r w:rsidR="5172C1BB" w:rsidRPr="5172C1BB">
              <w:rPr>
                <w:rFonts w:eastAsia="Lucida Sans" w:cs="Lucida Sans"/>
              </w:rPr>
              <w:t xml:space="preserve">Business Change </w:t>
            </w:r>
            <w:r w:rsidR="00AB4E85">
              <w:rPr>
                <w:rFonts w:eastAsia="Lucida Sans" w:cs="Lucida Sans"/>
              </w:rPr>
              <w:t>Managers</w:t>
            </w:r>
            <w:r w:rsidR="5172C1BB" w:rsidRPr="5172C1BB">
              <w:rPr>
                <w:rFonts w:eastAsia="Lucida Sans" w:cs="Lucida Sans"/>
              </w:rPr>
              <w:t>,</w:t>
            </w:r>
            <w:r w:rsidR="00AB4E85">
              <w:rPr>
                <w:rFonts w:eastAsia="Lucida Sans" w:cs="Lucida Sans"/>
              </w:rPr>
              <w:t xml:space="preserve"> </w:t>
            </w:r>
            <w:r>
              <w:rPr>
                <w:rFonts w:eastAsia="Lucida Sans" w:cs="Lucida Sans"/>
              </w:rPr>
              <w:t>Valley Graphics</w:t>
            </w:r>
            <w:r w:rsidR="00AB4E85">
              <w:rPr>
                <w:rFonts w:eastAsia="Lucida Sans" w:cs="Lucida Sans"/>
              </w:rPr>
              <w:t xml:space="preserve"> team,</w:t>
            </w:r>
            <w:r w:rsidR="5172C1BB" w:rsidRPr="5172C1BB">
              <w:rPr>
                <w:rFonts w:eastAsia="Lucida Sans" w:cs="Lucida Sans"/>
              </w:rPr>
              <w:t xml:space="preserve"> Technical specialists and </w:t>
            </w:r>
            <w:r>
              <w:rPr>
                <w:rFonts w:eastAsia="Lucida Sans" w:cs="Lucida Sans"/>
              </w:rPr>
              <w:t>S</w:t>
            </w:r>
            <w:r w:rsidR="5172C1BB" w:rsidRPr="5172C1BB">
              <w:rPr>
                <w:rFonts w:eastAsia="Lucida Sans" w:cs="Lucida Sans"/>
              </w:rPr>
              <w:t xml:space="preserve">ervice </w:t>
            </w:r>
            <w:r>
              <w:rPr>
                <w:rFonts w:eastAsia="Lucida Sans" w:cs="Lucida Sans"/>
              </w:rPr>
              <w:t>D</w:t>
            </w:r>
            <w:r w:rsidR="5172C1BB" w:rsidRPr="5172C1BB">
              <w:rPr>
                <w:rFonts w:eastAsia="Lucida Sans" w:cs="Lucida Sans"/>
              </w:rPr>
              <w:t xml:space="preserve">elivery teams within iSolutions </w:t>
            </w:r>
          </w:p>
          <w:p w14:paraId="6CD8D1A9" w14:textId="31D08AFE" w:rsidR="5172C1BB" w:rsidRDefault="5172C1BB" w:rsidP="5172C1BB">
            <w:pPr>
              <w:pStyle w:val="ListParagraph"/>
              <w:numPr>
                <w:ilvl w:val="0"/>
                <w:numId w:val="12"/>
              </w:numPr>
            </w:pPr>
            <w:r w:rsidRPr="5172C1BB">
              <w:rPr>
                <w:rFonts w:eastAsia="Lucida Sans" w:cs="Lucida Sans"/>
              </w:rPr>
              <w:t xml:space="preserve">Central Communications and Marketing </w:t>
            </w:r>
            <w:r w:rsidR="00331110">
              <w:rPr>
                <w:rFonts w:eastAsia="Lucida Sans" w:cs="Lucida Sans"/>
              </w:rPr>
              <w:t>t</w:t>
            </w:r>
            <w:r w:rsidRPr="5172C1BB">
              <w:rPr>
                <w:rFonts w:eastAsia="Lucida Sans" w:cs="Lucida Sans"/>
              </w:rPr>
              <w:t>eam</w:t>
            </w:r>
            <w:r w:rsidR="00331110">
              <w:rPr>
                <w:rFonts w:eastAsia="Lucida Sans" w:cs="Lucida Sans"/>
              </w:rPr>
              <w:t>s</w:t>
            </w:r>
          </w:p>
          <w:p w14:paraId="263429A1" w14:textId="0A911C42" w:rsidR="008B18E5" w:rsidRPr="00352B14" w:rsidRDefault="380952F4" w:rsidP="00352B14">
            <w:pPr>
              <w:pStyle w:val="ListParagraph"/>
              <w:numPr>
                <w:ilvl w:val="0"/>
                <w:numId w:val="12"/>
              </w:numPr>
              <w:rPr>
                <w:szCs w:val="18"/>
              </w:rPr>
            </w:pPr>
            <w:r w:rsidRPr="00352B14">
              <w:rPr>
                <w:rFonts w:eastAsia="Lucida Sans" w:cs="Lucida Sans"/>
                <w:szCs w:val="18"/>
              </w:rPr>
              <w:t xml:space="preserve">Academic staff at all levels across the organisation </w:t>
            </w:r>
          </w:p>
          <w:p w14:paraId="6A1B73E0" w14:textId="12FD68C3" w:rsidR="008B18E5" w:rsidRPr="00352B14" w:rsidRDefault="5172C1BB" w:rsidP="5172C1BB">
            <w:pPr>
              <w:pStyle w:val="ListParagraph"/>
              <w:numPr>
                <w:ilvl w:val="0"/>
                <w:numId w:val="12"/>
              </w:numPr>
            </w:pPr>
            <w:r w:rsidRPr="5172C1BB">
              <w:rPr>
                <w:rFonts w:eastAsia="Lucida Sans" w:cs="Lucida Sans"/>
              </w:rPr>
              <w:t>Professional Services and Faculty colleagues across the University.</w:t>
            </w:r>
          </w:p>
          <w:p w14:paraId="3AD28FD1" w14:textId="2FAD32C1" w:rsidR="09F6F8E9" w:rsidRPr="00352B14" w:rsidRDefault="09F6F8E9" w:rsidP="00352B14">
            <w:pPr>
              <w:pStyle w:val="ListParagraph"/>
              <w:numPr>
                <w:ilvl w:val="0"/>
                <w:numId w:val="12"/>
              </w:numPr>
              <w:rPr>
                <w:szCs w:val="18"/>
              </w:rPr>
            </w:pPr>
            <w:r w:rsidRPr="00352B14">
              <w:rPr>
                <w:rFonts w:eastAsia="Lucida Sans" w:cs="Lucida Sans"/>
                <w:szCs w:val="18"/>
              </w:rPr>
              <w:t>Students and the Student body</w:t>
            </w:r>
          </w:p>
          <w:p w14:paraId="0E3867B4" w14:textId="106B0D71" w:rsidR="008B18E5" w:rsidRPr="00352B14" w:rsidRDefault="008B18E5">
            <w:pPr>
              <w:rPr>
                <w:rFonts w:eastAsia="Lucida Sans" w:cs="Lucida Sans"/>
                <w:szCs w:val="18"/>
              </w:rPr>
            </w:pPr>
          </w:p>
          <w:p w14:paraId="62AB2588" w14:textId="068AC4D0" w:rsidR="008B18E5" w:rsidRPr="00352B14" w:rsidRDefault="380952F4">
            <w:pPr>
              <w:rPr>
                <w:rFonts w:eastAsia="Lucida Sans" w:cs="Lucida Sans"/>
                <w:szCs w:val="18"/>
              </w:rPr>
            </w:pPr>
            <w:r w:rsidRPr="00352B14">
              <w:rPr>
                <w:rFonts w:eastAsia="Lucida Sans" w:cs="Lucida Sans"/>
                <w:szCs w:val="18"/>
              </w:rPr>
              <w:t xml:space="preserve">External: </w:t>
            </w:r>
          </w:p>
          <w:p w14:paraId="4A302476" w14:textId="2B39D134" w:rsidR="008B18E5" w:rsidRPr="00352B14" w:rsidRDefault="380952F4">
            <w:pPr>
              <w:rPr>
                <w:rFonts w:eastAsia="Lucida Sans" w:cs="Lucida Sans"/>
                <w:szCs w:val="18"/>
              </w:rPr>
            </w:pPr>
            <w:r w:rsidRPr="00352B14">
              <w:rPr>
                <w:rFonts w:eastAsia="Lucida Sans" w:cs="Lucida Sans"/>
                <w:szCs w:val="18"/>
              </w:rPr>
              <w:t>The post holder will liaise with:</w:t>
            </w:r>
          </w:p>
          <w:p w14:paraId="693595BC" w14:textId="293A4A93" w:rsidR="5172C1BB" w:rsidRDefault="5172C1BB" w:rsidP="5172C1BB">
            <w:pPr>
              <w:pStyle w:val="ListParagraph"/>
              <w:numPr>
                <w:ilvl w:val="0"/>
                <w:numId w:val="11"/>
              </w:numPr>
            </w:pPr>
            <w:r w:rsidRPr="5172C1BB">
              <w:rPr>
                <w:rFonts w:eastAsia="Lucida Sans" w:cs="Lucida Sans"/>
              </w:rPr>
              <w:t>Mark</w:t>
            </w:r>
            <w:r w:rsidR="00C325C5">
              <w:rPr>
                <w:rFonts w:eastAsia="Lucida Sans" w:cs="Lucida Sans"/>
              </w:rPr>
              <w:t>e</w:t>
            </w:r>
            <w:r w:rsidRPr="5172C1BB">
              <w:rPr>
                <w:rFonts w:eastAsia="Lucida Sans" w:cs="Lucida Sans"/>
              </w:rPr>
              <w:t>ting agencies as required, where internal capabilities are not available</w:t>
            </w:r>
          </w:p>
          <w:p w14:paraId="685C2673" w14:textId="4001F2F8" w:rsidR="008B18E5" w:rsidRPr="00352B14" w:rsidRDefault="380952F4" w:rsidP="00352B14">
            <w:pPr>
              <w:pStyle w:val="ListParagraph"/>
              <w:numPr>
                <w:ilvl w:val="0"/>
                <w:numId w:val="11"/>
              </w:numPr>
              <w:rPr>
                <w:szCs w:val="18"/>
              </w:rPr>
            </w:pPr>
            <w:r w:rsidRPr="00352B14">
              <w:rPr>
                <w:rFonts w:eastAsia="Lucida Sans" w:cs="Lucida Sans"/>
                <w:szCs w:val="18"/>
              </w:rPr>
              <w:t xml:space="preserve">Other academic institutions and related organisations to participate in collaborative activities and projects to </w:t>
            </w:r>
            <w:r w:rsidR="00971C9F">
              <w:rPr>
                <w:rFonts w:eastAsia="Lucida Sans" w:cs="Lucida Sans"/>
                <w:szCs w:val="18"/>
              </w:rPr>
              <w:t>benefit</w:t>
            </w:r>
            <w:r w:rsidRPr="00352B14">
              <w:rPr>
                <w:rFonts w:eastAsia="Lucida Sans" w:cs="Lucida Sans"/>
                <w:szCs w:val="18"/>
              </w:rPr>
              <w:t xml:space="preserve"> iSolutions and the University as a whole.</w:t>
            </w:r>
          </w:p>
          <w:p w14:paraId="584ECF7A" w14:textId="2097B7A4" w:rsidR="008B18E5" w:rsidRPr="00352B14" w:rsidRDefault="008B18E5">
            <w:pPr>
              <w:rPr>
                <w:rFonts w:eastAsia="Lucida Sans" w:cs="Lucida Sans"/>
                <w:szCs w:val="18"/>
              </w:rPr>
            </w:pPr>
          </w:p>
          <w:p w14:paraId="187D73A3" w14:textId="38AD6F0F" w:rsidR="008B18E5" w:rsidRPr="00352B14" w:rsidRDefault="008B18E5">
            <w:pPr>
              <w:rPr>
                <w:rFonts w:eastAsia="Lucida Sans" w:cs="Lucida Sans"/>
                <w:szCs w:val="18"/>
              </w:rPr>
            </w:pPr>
          </w:p>
        </w:tc>
      </w:tr>
    </w:tbl>
    <w:p w14:paraId="1FDB8233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08CDEB47" w14:textId="77777777" w:rsidTr="21336A01">
        <w:trPr>
          <w:tblHeader/>
        </w:trPr>
        <w:tc>
          <w:tcPr>
            <w:tcW w:w="9627" w:type="dxa"/>
            <w:shd w:val="clear" w:color="auto" w:fill="D9D9D9" w:themeFill="background1" w:themeFillShade="D9"/>
          </w:tcPr>
          <w:p w14:paraId="431E9F31" w14:textId="77777777" w:rsidR="00343D93" w:rsidRDefault="00343D93" w:rsidP="00856C27">
            <w:r>
              <w:t>Special Requirements</w:t>
            </w:r>
          </w:p>
        </w:tc>
      </w:tr>
      <w:tr w:rsidR="003726C3" w14:paraId="2F21014F" w14:textId="77777777" w:rsidTr="21336A01">
        <w:trPr>
          <w:trHeight w:val="1134"/>
        </w:trPr>
        <w:tc>
          <w:tcPr>
            <w:tcW w:w="9627" w:type="dxa"/>
          </w:tcPr>
          <w:p w14:paraId="56F5B68B" w14:textId="56147D78" w:rsidR="00467AE9" w:rsidRPr="00352B14" w:rsidRDefault="09F6F8E9">
            <w:pPr>
              <w:rPr>
                <w:rFonts w:eastAsia="Lucida Sans" w:cs="Lucida Sans"/>
                <w:szCs w:val="18"/>
              </w:rPr>
            </w:pPr>
            <w:r w:rsidRPr="00352B14">
              <w:rPr>
                <w:rFonts w:eastAsia="Lucida Sans" w:cs="Lucida Sans"/>
                <w:szCs w:val="18"/>
              </w:rPr>
              <w:t>To have an understanding of how equality, diversity and inclusion applies to the responsibilities of the role and to actively promote equality, diversity and inclusivity in all aspects of the role.</w:t>
            </w:r>
          </w:p>
          <w:p w14:paraId="48889398" w14:textId="17E6D4D8" w:rsidR="00467AE9" w:rsidRPr="00352B14" w:rsidRDefault="00467AE9">
            <w:pPr>
              <w:rPr>
                <w:rFonts w:eastAsia="Lucida Sans" w:cs="Lucida Sans"/>
                <w:szCs w:val="18"/>
              </w:rPr>
            </w:pPr>
          </w:p>
          <w:p w14:paraId="2EE17A92" w14:textId="1402CDA9" w:rsidR="00467AE9" w:rsidRPr="00352B14" w:rsidRDefault="09F6F8E9">
            <w:pPr>
              <w:rPr>
                <w:rFonts w:eastAsia="Lucida Sans" w:cs="Lucida Sans"/>
                <w:szCs w:val="18"/>
              </w:rPr>
            </w:pPr>
            <w:r w:rsidRPr="00352B14">
              <w:rPr>
                <w:rFonts w:eastAsia="Lucida Sans" w:cs="Lucida Sans"/>
                <w:szCs w:val="18"/>
              </w:rPr>
              <w:t>The role will require travelling between campuses as appropriate.</w:t>
            </w:r>
          </w:p>
          <w:p w14:paraId="643FE404" w14:textId="5F99BC5F" w:rsidR="00467AE9" w:rsidRPr="00352B14" w:rsidRDefault="00467AE9">
            <w:pPr>
              <w:rPr>
                <w:rFonts w:eastAsia="Lucida Sans" w:cs="Lucida Sans"/>
                <w:szCs w:val="18"/>
              </w:rPr>
            </w:pPr>
          </w:p>
          <w:p w14:paraId="47303EB9" w14:textId="588DE82F" w:rsidR="00467AE9" w:rsidRDefault="09F6F8E9">
            <w:pPr>
              <w:rPr>
                <w:rFonts w:ascii="Calibri" w:hAnsi="Calibri"/>
                <w:sz w:val="22"/>
              </w:rPr>
            </w:pPr>
            <w:r w:rsidRPr="00352B14">
              <w:rPr>
                <w:rFonts w:eastAsia="Lucida Sans" w:cs="Lucida Sans"/>
                <w:szCs w:val="18"/>
              </w:rPr>
              <w:t>There may be a requirement to work varying core hours and o</w:t>
            </w:r>
            <w:r w:rsidR="00971C9F">
              <w:rPr>
                <w:rFonts w:eastAsia="Lucida Sans" w:cs="Lucida Sans"/>
                <w:szCs w:val="18"/>
              </w:rPr>
              <w:t>ccasionally</w:t>
            </w:r>
            <w:r w:rsidRPr="00352B14">
              <w:rPr>
                <w:rFonts w:eastAsia="Lucida Sans" w:cs="Lucida Sans"/>
                <w:szCs w:val="18"/>
              </w:rPr>
              <w:t xml:space="preserve"> to work outside normal hours to ensure that service commitments are met.</w:t>
            </w:r>
          </w:p>
          <w:p w14:paraId="5EC7B96A" w14:textId="754FDE87" w:rsidR="00467AE9" w:rsidRDefault="00467AE9" w:rsidP="003726C3"/>
        </w:tc>
      </w:tr>
    </w:tbl>
    <w:p w14:paraId="203BF976" w14:textId="77777777" w:rsidR="00013C10" w:rsidRDefault="00013C10" w:rsidP="0012209D"/>
    <w:p w14:paraId="37DDDB77" w14:textId="266C7A8A" w:rsidR="00102BCB" w:rsidRDefault="00102BC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</w:p>
    <w:p w14:paraId="5C1DAF89" w14:textId="77777777" w:rsidR="00797EA0" w:rsidRDefault="00797EA0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55393587" w14:textId="0A00CF4F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0EC758F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3"/>
        <w:gridCol w:w="3485"/>
        <w:gridCol w:w="3206"/>
        <w:gridCol w:w="1323"/>
      </w:tblGrid>
      <w:tr w:rsidR="00013C10" w14:paraId="48F52665" w14:textId="77777777" w:rsidTr="0045266D">
        <w:tc>
          <w:tcPr>
            <w:tcW w:w="1613" w:type="dxa"/>
            <w:shd w:val="clear" w:color="auto" w:fill="D9D9D9" w:themeFill="background1" w:themeFillShade="D9"/>
            <w:vAlign w:val="center"/>
          </w:tcPr>
          <w:p w14:paraId="10AC6B7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85" w:type="dxa"/>
            <w:shd w:val="clear" w:color="auto" w:fill="D9D9D9" w:themeFill="background1" w:themeFillShade="D9"/>
            <w:vAlign w:val="center"/>
          </w:tcPr>
          <w:p w14:paraId="41A3CAD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206" w:type="dxa"/>
            <w:shd w:val="clear" w:color="auto" w:fill="D9D9D9" w:themeFill="background1" w:themeFillShade="D9"/>
            <w:vAlign w:val="center"/>
          </w:tcPr>
          <w:p w14:paraId="43A95154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23" w:type="dxa"/>
            <w:shd w:val="clear" w:color="auto" w:fill="D9D9D9" w:themeFill="background1" w:themeFillShade="D9"/>
            <w:vAlign w:val="center"/>
          </w:tcPr>
          <w:p w14:paraId="51A1D855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668B0ECB" w14:textId="77777777" w:rsidTr="0045266D">
        <w:tc>
          <w:tcPr>
            <w:tcW w:w="1613" w:type="dxa"/>
          </w:tcPr>
          <w:p w14:paraId="7FCED1A5" w14:textId="77777777" w:rsidR="00013C10" w:rsidRPr="00FD5B0E" w:rsidRDefault="00013C10" w:rsidP="00321CAA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85" w:type="dxa"/>
          </w:tcPr>
          <w:p w14:paraId="637BC934" w14:textId="69C7C924" w:rsidR="00771335" w:rsidRDefault="5172C1BB" w:rsidP="008B18E5">
            <w:pPr>
              <w:spacing w:after="90"/>
            </w:pPr>
            <w:r>
              <w:t xml:space="preserve">Experience </w:t>
            </w:r>
            <w:r w:rsidR="0045266D">
              <w:t>in</w:t>
            </w:r>
            <w:r>
              <w:t xml:space="preserve"> delivering internal communications in a large organisation.</w:t>
            </w:r>
          </w:p>
          <w:p w14:paraId="4114EF4F" w14:textId="77777777" w:rsidR="00797EA0" w:rsidRDefault="00797EA0" w:rsidP="008B18E5">
            <w:pPr>
              <w:spacing w:after="90"/>
            </w:pPr>
          </w:p>
          <w:p w14:paraId="29A0CE68" w14:textId="1C458ADC" w:rsidR="00771335" w:rsidRDefault="00771335" w:rsidP="008B18E5">
            <w:pPr>
              <w:spacing w:after="90"/>
            </w:pPr>
            <w:r>
              <w:t xml:space="preserve">Demonstrable experience </w:t>
            </w:r>
            <w:r w:rsidR="0045266D">
              <w:t>in</w:t>
            </w:r>
            <w:r>
              <w:t xml:space="preserve"> creating compelling communication pieces for a diverse range of audiences and purposes.</w:t>
            </w:r>
          </w:p>
          <w:p w14:paraId="791119D9" w14:textId="77777777" w:rsidR="00797EA0" w:rsidRDefault="00797EA0" w:rsidP="008B18E5">
            <w:pPr>
              <w:spacing w:after="90"/>
            </w:pPr>
          </w:p>
          <w:p w14:paraId="649AB5AC" w14:textId="5B2D6F3B" w:rsidR="00771335" w:rsidRDefault="00771335" w:rsidP="008B18E5">
            <w:pPr>
              <w:spacing w:after="90"/>
            </w:pPr>
            <w:r>
              <w:t>Excellent stakeholder management skills</w:t>
            </w:r>
          </w:p>
        </w:tc>
        <w:tc>
          <w:tcPr>
            <w:tcW w:w="3206" w:type="dxa"/>
          </w:tcPr>
          <w:p w14:paraId="0E9B1E30" w14:textId="6FE1C092" w:rsidR="00126685" w:rsidRDefault="00126685" w:rsidP="00617FAD">
            <w:pPr>
              <w:spacing w:after="90"/>
            </w:pPr>
            <w:r>
              <w:t>Skill level equivalent to achievement of HND, Degree, NVQ4 or basic professional qualification in Communications or a related discipline</w:t>
            </w:r>
          </w:p>
          <w:p w14:paraId="3445166F" w14:textId="77777777" w:rsidR="000E5DDB" w:rsidRDefault="000E5DDB" w:rsidP="00617FAD">
            <w:pPr>
              <w:spacing w:after="90"/>
            </w:pPr>
          </w:p>
          <w:p w14:paraId="3B8D541E" w14:textId="05BF1527" w:rsidR="00BE2EE6" w:rsidRDefault="00BE2EE6" w:rsidP="00617FAD">
            <w:pPr>
              <w:spacing w:after="90"/>
            </w:pPr>
            <w:r w:rsidRPr="00BE2EE6">
              <w:t xml:space="preserve">Experience working within </w:t>
            </w:r>
            <w:r w:rsidR="00DC61C9">
              <w:t xml:space="preserve">an </w:t>
            </w:r>
            <w:r>
              <w:t>IT environment.</w:t>
            </w:r>
          </w:p>
          <w:p w14:paraId="150B0D15" w14:textId="77777777" w:rsidR="00771335" w:rsidRDefault="00771335" w:rsidP="00617FAD">
            <w:pPr>
              <w:spacing w:after="90"/>
            </w:pPr>
          </w:p>
          <w:p w14:paraId="51E282A2" w14:textId="77777777" w:rsidR="00771335" w:rsidRDefault="00771335" w:rsidP="00617FAD">
            <w:pPr>
              <w:spacing w:after="90"/>
            </w:pPr>
            <w:r>
              <w:t xml:space="preserve">Knowledge of project and programme management </w:t>
            </w:r>
          </w:p>
          <w:p w14:paraId="24D2AAF1" w14:textId="77777777" w:rsidR="00771335" w:rsidRDefault="00771335" w:rsidP="00617FAD">
            <w:pPr>
              <w:spacing w:after="90"/>
            </w:pPr>
          </w:p>
          <w:p w14:paraId="1F460398" w14:textId="0F6CB9F1" w:rsidR="000C431A" w:rsidRDefault="000C431A" w:rsidP="000C431A">
            <w:pPr>
              <w:spacing w:after="90"/>
            </w:pPr>
            <w:r>
              <w:t xml:space="preserve">Experience </w:t>
            </w:r>
            <w:r w:rsidR="00364823">
              <w:t>in</w:t>
            </w:r>
            <w:r>
              <w:t xml:space="preserve"> delivering Internal Communications during a period of organisational change.</w:t>
            </w:r>
          </w:p>
          <w:p w14:paraId="626F862A" w14:textId="77777777" w:rsidR="00DC61C9" w:rsidRDefault="00DC61C9" w:rsidP="24B83FCF">
            <w:pPr>
              <w:spacing w:line="259" w:lineRule="auto"/>
            </w:pPr>
          </w:p>
          <w:p w14:paraId="5D0A716C" w14:textId="4FDCBDF0" w:rsidR="00771335" w:rsidRDefault="67938894" w:rsidP="24B83FCF">
            <w:pPr>
              <w:spacing w:line="259" w:lineRule="auto"/>
            </w:pPr>
            <w:r w:rsidRPr="24B83FCF">
              <w:t>Demonstrate commitment to maintaining professional knowledge and awareness through continuing personal and professional development.</w:t>
            </w:r>
          </w:p>
          <w:p w14:paraId="341D3B2F" w14:textId="44957F69" w:rsidR="00771335" w:rsidRDefault="00771335" w:rsidP="24B83FCF">
            <w:pPr>
              <w:spacing w:after="90"/>
            </w:pPr>
          </w:p>
        </w:tc>
        <w:tc>
          <w:tcPr>
            <w:tcW w:w="1323" w:type="dxa"/>
          </w:tcPr>
          <w:p w14:paraId="60743E68" w14:textId="77777777" w:rsidR="00013C10" w:rsidRDefault="00205A68" w:rsidP="00343D93">
            <w:pPr>
              <w:spacing w:after="90"/>
            </w:pPr>
            <w:r>
              <w:t>Application &amp; Interview</w:t>
            </w:r>
          </w:p>
        </w:tc>
      </w:tr>
      <w:tr w:rsidR="24B83FCF" w14:paraId="424F11F3" w14:textId="77777777" w:rsidTr="0045266D">
        <w:tc>
          <w:tcPr>
            <w:tcW w:w="1613" w:type="dxa"/>
          </w:tcPr>
          <w:p w14:paraId="6B9C81EE" w14:textId="74DFCD62" w:rsidR="76847FBD" w:rsidRDefault="76847FBD" w:rsidP="24B83FCF">
            <w:pPr>
              <w:spacing w:line="259" w:lineRule="auto"/>
            </w:pPr>
            <w:r w:rsidRPr="24B83FCF">
              <w:t>Expected Behaviours</w:t>
            </w:r>
          </w:p>
        </w:tc>
        <w:tc>
          <w:tcPr>
            <w:tcW w:w="3485" w:type="dxa"/>
          </w:tcPr>
          <w:p w14:paraId="536131D1" w14:textId="5BD9B6CB" w:rsidR="76847FBD" w:rsidRDefault="76847FBD" w:rsidP="24B83FCF">
            <w:pPr>
              <w:spacing w:line="259" w:lineRule="auto"/>
            </w:pPr>
            <w:r w:rsidRPr="24B83FCF">
              <w:t xml:space="preserve">Able to apply and actively promote equality, diversity and inclusion principles to the responsibilities of the role. </w:t>
            </w:r>
          </w:p>
          <w:p w14:paraId="2B500D1D" w14:textId="5428DAD9" w:rsidR="76847FBD" w:rsidRDefault="76847FBD" w:rsidP="24B83FCF">
            <w:pPr>
              <w:spacing w:line="259" w:lineRule="auto"/>
            </w:pPr>
            <w:r w:rsidRPr="24B83FCF">
              <w:t xml:space="preserve">AND </w:t>
            </w:r>
          </w:p>
          <w:p w14:paraId="16D8DDAD" w14:textId="760039C3" w:rsidR="76847FBD" w:rsidRDefault="76847FBD" w:rsidP="24B83FCF">
            <w:pPr>
              <w:spacing w:line="259" w:lineRule="auto"/>
            </w:pPr>
            <w:r w:rsidRPr="24B83FCF">
              <w:t>Demonstrate the Southampton Behaviours and work with colleagues to embed them as a way of working within the team.</w:t>
            </w:r>
          </w:p>
        </w:tc>
        <w:tc>
          <w:tcPr>
            <w:tcW w:w="3206" w:type="dxa"/>
          </w:tcPr>
          <w:p w14:paraId="50F2EF98" w14:textId="752BDC6A" w:rsidR="24B83FCF" w:rsidRDefault="24B83FCF" w:rsidP="24B83FCF"/>
        </w:tc>
        <w:tc>
          <w:tcPr>
            <w:tcW w:w="1323" w:type="dxa"/>
          </w:tcPr>
          <w:p w14:paraId="0465F230" w14:textId="6C94F02D" w:rsidR="24B83FCF" w:rsidRDefault="24B83FCF" w:rsidP="24B83FCF">
            <w:pPr>
              <w:rPr>
                <w:szCs w:val="18"/>
              </w:rPr>
            </w:pPr>
          </w:p>
        </w:tc>
      </w:tr>
      <w:tr w:rsidR="00205A68" w14:paraId="7519B8DF" w14:textId="77777777" w:rsidTr="0045266D">
        <w:tc>
          <w:tcPr>
            <w:tcW w:w="1613" w:type="dxa"/>
          </w:tcPr>
          <w:p w14:paraId="7FC37AFA" w14:textId="77777777" w:rsidR="00205A68" w:rsidRPr="00FD5B0E" w:rsidRDefault="00205A68" w:rsidP="00205A68">
            <w:r w:rsidRPr="00FD5B0E">
              <w:t xml:space="preserve">Planning </w:t>
            </w:r>
            <w:r>
              <w:t>and</w:t>
            </w:r>
            <w:r w:rsidRPr="00FD5B0E">
              <w:t xml:space="preserve"> organising</w:t>
            </w:r>
          </w:p>
        </w:tc>
        <w:tc>
          <w:tcPr>
            <w:tcW w:w="3485" w:type="dxa"/>
          </w:tcPr>
          <w:p w14:paraId="2E99B989" w14:textId="11554508" w:rsidR="00205A68" w:rsidRDefault="5172C1BB" w:rsidP="00205A68">
            <w:pPr>
              <w:spacing w:after="90"/>
            </w:pPr>
            <w:r>
              <w:t>Able to organise, plan and deliver effective communications and engagement activities in line with wider project plans and time frames.</w:t>
            </w:r>
          </w:p>
          <w:p w14:paraId="11C9B680" w14:textId="77777777" w:rsidR="00797EA0" w:rsidRDefault="00797EA0" w:rsidP="00205A68">
            <w:pPr>
              <w:spacing w:after="90"/>
            </w:pPr>
          </w:p>
          <w:p w14:paraId="20FE83EA" w14:textId="20199DDC" w:rsidR="00771335" w:rsidRDefault="00771335" w:rsidP="00205A68">
            <w:pPr>
              <w:spacing w:after="90"/>
            </w:pPr>
            <w:r>
              <w:t xml:space="preserve">Able to work </w:t>
            </w:r>
            <w:r w:rsidR="004936CF">
              <w:t xml:space="preserve">effectively </w:t>
            </w:r>
            <w:r>
              <w:t>with minimal direction.</w:t>
            </w:r>
          </w:p>
        </w:tc>
        <w:tc>
          <w:tcPr>
            <w:tcW w:w="3206" w:type="dxa"/>
          </w:tcPr>
          <w:p w14:paraId="5F175A5C" w14:textId="77777777" w:rsidR="00205A68" w:rsidRDefault="00205A68" w:rsidP="00205A68">
            <w:pPr>
              <w:spacing w:after="90"/>
            </w:pPr>
          </w:p>
        </w:tc>
        <w:tc>
          <w:tcPr>
            <w:tcW w:w="1323" w:type="dxa"/>
          </w:tcPr>
          <w:p w14:paraId="1DF257A9" w14:textId="77777777" w:rsidR="00205A68" w:rsidRDefault="00205A68" w:rsidP="00205A68">
            <w:pPr>
              <w:spacing w:after="90"/>
            </w:pPr>
            <w:r w:rsidRPr="00664F07">
              <w:t>Application &amp; Interview</w:t>
            </w:r>
          </w:p>
        </w:tc>
      </w:tr>
      <w:tr w:rsidR="00205A68" w14:paraId="57549F3D" w14:textId="77777777" w:rsidTr="0045266D">
        <w:tc>
          <w:tcPr>
            <w:tcW w:w="1613" w:type="dxa"/>
          </w:tcPr>
          <w:p w14:paraId="76D631FA" w14:textId="13842D66" w:rsidR="00205A68" w:rsidRPr="00FD5B0E" w:rsidRDefault="00205A68" w:rsidP="00205A68">
            <w:r w:rsidRPr="00FD5B0E">
              <w:t>Problem</w:t>
            </w:r>
            <w:r w:rsidR="0045266D">
              <w:t>-</w:t>
            </w:r>
            <w:r w:rsidRPr="00FD5B0E">
              <w:t xml:space="preserve">solving </w:t>
            </w:r>
            <w:r>
              <w:t>and</w:t>
            </w:r>
            <w:r w:rsidRPr="00FD5B0E">
              <w:t xml:space="preserve"> initiative</w:t>
            </w:r>
          </w:p>
        </w:tc>
        <w:tc>
          <w:tcPr>
            <w:tcW w:w="3485" w:type="dxa"/>
          </w:tcPr>
          <w:p w14:paraId="171844D3" w14:textId="3B74C2DC" w:rsidR="001F52AA" w:rsidRDefault="001F52AA" w:rsidP="001F52AA">
            <w:pPr>
              <w:spacing w:after="90"/>
            </w:pPr>
            <w:r w:rsidRPr="00FF6834">
              <w:t>Ab</w:t>
            </w:r>
            <w:r>
              <w:t>le</w:t>
            </w:r>
            <w:r w:rsidRPr="00FF6834">
              <w:t xml:space="preserve"> to apply relevant tools and techniques associated with </w:t>
            </w:r>
            <w:r>
              <w:t>communications</w:t>
            </w:r>
            <w:r w:rsidRPr="00FF6834">
              <w:t>.</w:t>
            </w:r>
          </w:p>
          <w:p w14:paraId="5D3013E6" w14:textId="77777777" w:rsidR="00797EA0" w:rsidRDefault="00797EA0" w:rsidP="00771335">
            <w:pPr>
              <w:spacing w:after="90"/>
            </w:pPr>
          </w:p>
          <w:p w14:paraId="03846034" w14:textId="031C1677" w:rsidR="00A51C88" w:rsidRDefault="00A51C88" w:rsidP="00771335">
            <w:pPr>
              <w:spacing w:after="90"/>
            </w:pPr>
            <w:r>
              <w:t xml:space="preserve">Able to develop </w:t>
            </w:r>
            <w:r w:rsidR="0045266D">
              <w:t xml:space="preserve">an </w:t>
            </w:r>
            <w:r>
              <w:t>understanding of long-standing and complex problems and to apply professional knowledge and experience to solve them.</w:t>
            </w:r>
          </w:p>
          <w:p w14:paraId="086B6856" w14:textId="77777777" w:rsidR="00A51C88" w:rsidRDefault="00A51C88" w:rsidP="00771335">
            <w:pPr>
              <w:spacing w:after="90"/>
            </w:pPr>
          </w:p>
          <w:p w14:paraId="7EEDBECC" w14:textId="77826756" w:rsidR="001F52AA" w:rsidRDefault="004204EA" w:rsidP="00771335">
            <w:pPr>
              <w:spacing w:after="90"/>
            </w:pPr>
            <w:r>
              <w:t>Self-sufficient</w:t>
            </w:r>
            <w:r w:rsidR="001F52AA">
              <w:t xml:space="preserve">, capable of target setting and monitoring, actively seeking information from internal or external sources as </w:t>
            </w:r>
            <w:r w:rsidR="00CB430A">
              <w:t>required</w:t>
            </w:r>
          </w:p>
        </w:tc>
        <w:tc>
          <w:tcPr>
            <w:tcW w:w="3206" w:type="dxa"/>
          </w:tcPr>
          <w:p w14:paraId="01BD8AD4" w14:textId="77777777" w:rsidR="00205A68" w:rsidRDefault="00205A68" w:rsidP="00205A68">
            <w:pPr>
              <w:spacing w:after="90"/>
            </w:pPr>
          </w:p>
        </w:tc>
        <w:tc>
          <w:tcPr>
            <w:tcW w:w="1323" w:type="dxa"/>
          </w:tcPr>
          <w:p w14:paraId="5F839E16" w14:textId="77777777" w:rsidR="00205A68" w:rsidRDefault="00205A68" w:rsidP="00205A68">
            <w:pPr>
              <w:spacing w:after="90"/>
            </w:pPr>
            <w:r w:rsidRPr="00664F07">
              <w:t>Application &amp; Interview</w:t>
            </w:r>
          </w:p>
        </w:tc>
      </w:tr>
      <w:tr w:rsidR="00205A68" w14:paraId="2D44C362" w14:textId="77777777" w:rsidTr="0045266D">
        <w:tc>
          <w:tcPr>
            <w:tcW w:w="1613" w:type="dxa"/>
          </w:tcPr>
          <w:p w14:paraId="646DD18E" w14:textId="77777777" w:rsidR="00205A68" w:rsidRPr="00FD5B0E" w:rsidRDefault="00205A68" w:rsidP="00205A68">
            <w:r w:rsidRPr="00FD5B0E">
              <w:lastRenderedPageBreak/>
              <w:t xml:space="preserve">Management </w:t>
            </w:r>
            <w:r>
              <w:t>and</w:t>
            </w:r>
            <w:r w:rsidRPr="00FD5B0E">
              <w:t xml:space="preserve"> teamwork</w:t>
            </w:r>
          </w:p>
        </w:tc>
        <w:tc>
          <w:tcPr>
            <w:tcW w:w="3485" w:type="dxa"/>
          </w:tcPr>
          <w:p w14:paraId="640D3217" w14:textId="77777777" w:rsidR="00205A68" w:rsidRDefault="00205A68" w:rsidP="00205A68">
            <w:pPr>
              <w:spacing w:after="90"/>
            </w:pPr>
            <w:r w:rsidRPr="00FF6834">
              <w:t xml:space="preserve">Able to proactively work with colleagues </w:t>
            </w:r>
            <w:r>
              <w:t>across all</w:t>
            </w:r>
            <w:r w:rsidRPr="00FF6834">
              <w:t xml:space="preserve"> </w:t>
            </w:r>
            <w:r>
              <w:t>appropriate</w:t>
            </w:r>
            <w:r w:rsidRPr="00FF6834">
              <w:t xml:space="preserve"> areas to achieve</w:t>
            </w:r>
            <w:r>
              <w:t xml:space="preserve"> specific</w:t>
            </w:r>
            <w:r w:rsidRPr="00FF6834">
              <w:t xml:space="preserve"> outcomes.</w:t>
            </w:r>
          </w:p>
          <w:p w14:paraId="56ED454E" w14:textId="77777777" w:rsidR="00797EA0" w:rsidRDefault="00797EA0" w:rsidP="00205A68">
            <w:pPr>
              <w:spacing w:after="90"/>
            </w:pPr>
          </w:p>
          <w:p w14:paraId="76FB3D69" w14:textId="18783746" w:rsidR="001F52AA" w:rsidRDefault="00205A68" w:rsidP="00205A68">
            <w:pPr>
              <w:spacing w:after="90"/>
            </w:pPr>
            <w:r>
              <w:t>Able to provide expert guidance and advice t</w:t>
            </w:r>
            <w:r w:rsidR="004936CF">
              <w:t xml:space="preserve">o colleagues to resolve </w:t>
            </w:r>
            <w:r>
              <w:t>problems.</w:t>
            </w:r>
          </w:p>
        </w:tc>
        <w:tc>
          <w:tcPr>
            <w:tcW w:w="3206" w:type="dxa"/>
          </w:tcPr>
          <w:p w14:paraId="1F6FCC40" w14:textId="77777777" w:rsidR="00205A68" w:rsidRDefault="00205A68" w:rsidP="00205A68">
            <w:pPr>
              <w:spacing w:after="90"/>
            </w:pPr>
          </w:p>
        </w:tc>
        <w:tc>
          <w:tcPr>
            <w:tcW w:w="1323" w:type="dxa"/>
          </w:tcPr>
          <w:p w14:paraId="1EFB6455" w14:textId="77777777" w:rsidR="00205A68" w:rsidRDefault="00205A68" w:rsidP="00205A68">
            <w:pPr>
              <w:spacing w:after="90"/>
            </w:pPr>
            <w:r w:rsidRPr="00664F07">
              <w:t>Application &amp; Interview</w:t>
            </w:r>
          </w:p>
        </w:tc>
      </w:tr>
      <w:tr w:rsidR="00205A68" w14:paraId="77E25E48" w14:textId="77777777" w:rsidTr="0045266D">
        <w:tc>
          <w:tcPr>
            <w:tcW w:w="1613" w:type="dxa"/>
          </w:tcPr>
          <w:p w14:paraId="42084A69" w14:textId="77777777" w:rsidR="00205A68" w:rsidRPr="00FD5B0E" w:rsidRDefault="00205A68" w:rsidP="00205A68">
            <w:r w:rsidRPr="00FD5B0E">
              <w:t xml:space="preserve">Communicating </w:t>
            </w:r>
            <w:r>
              <w:t>and</w:t>
            </w:r>
            <w:r w:rsidRPr="00FD5B0E">
              <w:t xml:space="preserve"> influencing</w:t>
            </w:r>
          </w:p>
        </w:tc>
        <w:tc>
          <w:tcPr>
            <w:tcW w:w="3485" w:type="dxa"/>
          </w:tcPr>
          <w:p w14:paraId="531B86BE" w14:textId="70AD9D05" w:rsidR="00205A68" w:rsidRDefault="5172C1BB" w:rsidP="00205A68">
            <w:pPr>
              <w:spacing w:after="90"/>
            </w:pPr>
            <w:r>
              <w:t>Excellent presentation and interpersonal skills and an ability to persuade, influence and collaborate with a wide range of people, including at senior levels</w:t>
            </w:r>
            <w:r w:rsidR="00D84B42">
              <w:t>,</w:t>
            </w:r>
            <w:r>
              <w:t xml:space="preserve"> and to foster and maintain trusted and effective relationships</w:t>
            </w:r>
          </w:p>
          <w:p w14:paraId="00CC86F8" w14:textId="77777777" w:rsidR="00797EA0" w:rsidRDefault="00797EA0" w:rsidP="00205A68">
            <w:pPr>
              <w:spacing w:after="90"/>
            </w:pPr>
          </w:p>
          <w:p w14:paraId="1B86BD67" w14:textId="6788A91C" w:rsidR="00D726A1" w:rsidRDefault="5172C1BB" w:rsidP="00205A68">
            <w:pPr>
              <w:spacing w:after="90"/>
            </w:pPr>
            <w:r>
              <w:t>Able to work with senior leaders on communications, including sensitive issues, and maintain confidentiality</w:t>
            </w:r>
          </w:p>
          <w:p w14:paraId="4BD6160B" w14:textId="77777777" w:rsidR="0037680A" w:rsidRDefault="0037680A" w:rsidP="00205A68">
            <w:pPr>
              <w:spacing w:after="90"/>
            </w:pPr>
          </w:p>
          <w:p w14:paraId="726E7083" w14:textId="4845A5B6" w:rsidR="5172C1BB" w:rsidRDefault="5172C1BB" w:rsidP="5172C1BB">
            <w:pPr>
              <w:spacing w:after="90"/>
            </w:pPr>
            <w:r w:rsidRPr="5172C1BB">
              <w:rPr>
                <w:rFonts w:eastAsia="Lucida Sans" w:cs="Lucida Sans"/>
                <w:szCs w:val="18"/>
              </w:rPr>
              <w:t>Ability to represent the department professionally and diplomatically in challenging circumstances</w:t>
            </w:r>
          </w:p>
          <w:p w14:paraId="7C9CB131" w14:textId="77777777" w:rsidR="00797EA0" w:rsidRDefault="00797EA0" w:rsidP="00205A68">
            <w:pPr>
              <w:spacing w:after="90"/>
            </w:pPr>
          </w:p>
          <w:p w14:paraId="45866C42" w14:textId="41628BDF" w:rsidR="001F52AA" w:rsidRDefault="5172C1BB" w:rsidP="00205A68">
            <w:pPr>
              <w:spacing w:after="90"/>
            </w:pPr>
            <w:r>
              <w:t>Able to resolve tensions and difficulties as they arise</w:t>
            </w:r>
          </w:p>
          <w:p w14:paraId="0A6312A1" w14:textId="77777777" w:rsidR="00797EA0" w:rsidRDefault="00797EA0" w:rsidP="00D726A1">
            <w:pPr>
              <w:spacing w:after="90"/>
            </w:pPr>
          </w:p>
          <w:p w14:paraId="48746C57" w14:textId="22469F89" w:rsidR="004936CF" w:rsidRDefault="001F52AA" w:rsidP="00D726A1">
            <w:pPr>
              <w:spacing w:after="90"/>
            </w:pPr>
            <w:r>
              <w:t xml:space="preserve">Exceptional </w:t>
            </w:r>
            <w:r w:rsidR="004936CF">
              <w:t>communication skills</w:t>
            </w:r>
            <w:r w:rsidR="00D726A1">
              <w:t xml:space="preserve"> showing a strong sense of purpose, creativity and flair</w:t>
            </w:r>
            <w:r w:rsidR="004936CF">
              <w:t>.</w:t>
            </w:r>
          </w:p>
          <w:p w14:paraId="2A14319A" w14:textId="77777777" w:rsidR="00797EA0" w:rsidRDefault="00797EA0" w:rsidP="00D726A1">
            <w:pPr>
              <w:spacing w:after="90"/>
            </w:pPr>
          </w:p>
          <w:p w14:paraId="29E12B78" w14:textId="6F1872E5" w:rsidR="00D726A1" w:rsidRDefault="00D726A1" w:rsidP="00D726A1">
            <w:pPr>
              <w:spacing w:after="90"/>
            </w:pPr>
            <w:r>
              <w:t xml:space="preserve">Excellent writing skills with </w:t>
            </w:r>
            <w:r w:rsidR="0037680A">
              <w:t xml:space="preserve">the </w:t>
            </w:r>
            <w:r>
              <w:t>ability to present complex issues in a focused, succinct, professional and persuasive manner</w:t>
            </w:r>
          </w:p>
        </w:tc>
        <w:tc>
          <w:tcPr>
            <w:tcW w:w="3206" w:type="dxa"/>
          </w:tcPr>
          <w:p w14:paraId="3E4D6320" w14:textId="77777777" w:rsidR="00205A68" w:rsidRDefault="00205A68" w:rsidP="00205A68">
            <w:pPr>
              <w:spacing w:after="90"/>
            </w:pPr>
          </w:p>
        </w:tc>
        <w:tc>
          <w:tcPr>
            <w:tcW w:w="1323" w:type="dxa"/>
          </w:tcPr>
          <w:p w14:paraId="39E095DF" w14:textId="77777777" w:rsidR="00205A68" w:rsidRDefault="00205A68" w:rsidP="00205A68">
            <w:pPr>
              <w:spacing w:after="90"/>
            </w:pPr>
            <w:r w:rsidRPr="00664F07">
              <w:t>Application &amp; Interview</w:t>
            </w:r>
          </w:p>
        </w:tc>
      </w:tr>
      <w:tr w:rsidR="00205A68" w14:paraId="0F27E65A" w14:textId="77777777" w:rsidTr="0045266D">
        <w:tc>
          <w:tcPr>
            <w:tcW w:w="1613" w:type="dxa"/>
          </w:tcPr>
          <w:p w14:paraId="4247DAEE" w14:textId="77777777" w:rsidR="00205A68" w:rsidRPr="00FD5B0E" w:rsidRDefault="00205A68" w:rsidP="00205A68">
            <w:r w:rsidRPr="00FD5B0E">
              <w:t xml:space="preserve">Other skills </w:t>
            </w:r>
            <w:r>
              <w:t>and</w:t>
            </w:r>
            <w:r w:rsidRPr="00FD5B0E">
              <w:t xml:space="preserve"> behaviours</w:t>
            </w:r>
          </w:p>
        </w:tc>
        <w:tc>
          <w:tcPr>
            <w:tcW w:w="3485" w:type="dxa"/>
          </w:tcPr>
          <w:p w14:paraId="00359D4D" w14:textId="77777777" w:rsidR="00205A68" w:rsidRDefault="00205A68" w:rsidP="00205A68">
            <w:pPr>
              <w:spacing w:after="90"/>
            </w:pPr>
            <w:r w:rsidRPr="009A0491">
              <w:t>Capacity to be flexible and adaptable. Ability to learn and receive support in developing new skills and techniques</w:t>
            </w:r>
          </w:p>
        </w:tc>
        <w:tc>
          <w:tcPr>
            <w:tcW w:w="3206" w:type="dxa"/>
          </w:tcPr>
          <w:p w14:paraId="23E0427B" w14:textId="77777777" w:rsidR="00205A68" w:rsidRDefault="00205A68" w:rsidP="00205A68">
            <w:pPr>
              <w:spacing w:after="90"/>
            </w:pPr>
          </w:p>
        </w:tc>
        <w:tc>
          <w:tcPr>
            <w:tcW w:w="1323" w:type="dxa"/>
          </w:tcPr>
          <w:p w14:paraId="6D63224D" w14:textId="77777777" w:rsidR="00205A68" w:rsidRDefault="00205A68" w:rsidP="00205A68">
            <w:pPr>
              <w:spacing w:after="90"/>
            </w:pPr>
            <w:r w:rsidRPr="00664F07">
              <w:t>Application &amp; Interview</w:t>
            </w:r>
          </w:p>
        </w:tc>
      </w:tr>
      <w:tr w:rsidR="00013C10" w14:paraId="6806D2F3" w14:textId="77777777" w:rsidTr="0045266D">
        <w:tc>
          <w:tcPr>
            <w:tcW w:w="1613" w:type="dxa"/>
          </w:tcPr>
          <w:p w14:paraId="08BCC046" w14:textId="77777777" w:rsidR="00013C10" w:rsidRPr="00FD5B0E" w:rsidRDefault="00013C10" w:rsidP="00321CAA">
            <w:r w:rsidRPr="00FD5B0E">
              <w:t>Special requirements</w:t>
            </w:r>
          </w:p>
        </w:tc>
        <w:tc>
          <w:tcPr>
            <w:tcW w:w="3485" w:type="dxa"/>
          </w:tcPr>
          <w:p w14:paraId="4C28EC09" w14:textId="77777777" w:rsidR="00013C10" w:rsidRDefault="009A0491" w:rsidP="00343D93">
            <w:pPr>
              <w:spacing w:after="90"/>
            </w:pPr>
            <w:r>
              <w:t>N/A</w:t>
            </w:r>
          </w:p>
        </w:tc>
        <w:tc>
          <w:tcPr>
            <w:tcW w:w="3206" w:type="dxa"/>
          </w:tcPr>
          <w:p w14:paraId="58F3EE5C" w14:textId="77777777" w:rsidR="00013C10" w:rsidRDefault="00013C10" w:rsidP="00343D93">
            <w:pPr>
              <w:spacing w:after="90"/>
            </w:pPr>
          </w:p>
        </w:tc>
        <w:tc>
          <w:tcPr>
            <w:tcW w:w="1323" w:type="dxa"/>
          </w:tcPr>
          <w:p w14:paraId="210C1824" w14:textId="77777777" w:rsidR="00013C10" w:rsidRDefault="00013C10" w:rsidP="00343D93">
            <w:pPr>
              <w:spacing w:after="90"/>
            </w:pPr>
          </w:p>
        </w:tc>
      </w:tr>
    </w:tbl>
    <w:p w14:paraId="68D7A51E" w14:textId="4038BB91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048C2F59" w14:textId="77777777" w:rsidR="004204EA" w:rsidRDefault="004204EA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br w:type="page"/>
      </w:r>
    </w:p>
    <w:p w14:paraId="33E65EDE" w14:textId="55D26C28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27D244DD" w14:textId="77777777" w:rsidR="0012209D" w:rsidRDefault="0012209D" w:rsidP="0012209D">
      <w:pPr>
        <w:rPr>
          <w:b/>
          <w:bCs/>
        </w:rPr>
      </w:pPr>
    </w:p>
    <w:p w14:paraId="48A8A06F" w14:textId="77777777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63D0B897" w14:textId="77777777" w:rsidTr="00D3349E">
        <w:tc>
          <w:tcPr>
            <w:tcW w:w="908" w:type="dxa"/>
          </w:tcPr>
          <w:p w14:paraId="081FAD7A" w14:textId="77777777" w:rsidR="00D3349E" w:rsidRDefault="00773219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49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424ECB0E" w14:textId="4944F832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r w:rsidR="004204EA" w:rsidRPr="009957AE">
              <w:t>e.g.</w:t>
            </w:r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F56CC1A" w14:textId="77777777" w:rsidTr="00D3349E">
        <w:tc>
          <w:tcPr>
            <w:tcW w:w="908" w:type="dxa"/>
          </w:tcPr>
          <w:p w14:paraId="59467742" w14:textId="77777777" w:rsidR="00D3349E" w:rsidRDefault="00773219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7F5A0939" w14:textId="31DD2EFE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r w:rsidR="004204EA" w:rsidRPr="009957AE">
              <w:t>e.g.</w:t>
            </w:r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3C20BF47" w14:textId="77777777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4FE0DBF5" w14:textId="77777777" w:rsidR="00D3349E" w:rsidRDefault="00D3349E" w:rsidP="00E264FD"/>
    <w:p w14:paraId="00633008" w14:textId="77777777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78365734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DCE85A5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57BC5DD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695513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3F1B4CA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B158A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40A33CD6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61B7B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2CD2608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6C3A9179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6E9D9E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459D11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4B6DBC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619861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648F4999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DEBBCBB" w14:textId="0D60896A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r w:rsidR="004204EA" w:rsidRPr="009957AE">
              <w:rPr>
                <w:sz w:val="16"/>
                <w:szCs w:val="16"/>
              </w:rPr>
              <w:t>e.g.</w:t>
            </w:r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7B4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0DB97D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35CA7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56EF1C69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8076658" w14:textId="77777777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EEE30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2BA67D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42E7F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66D9E20E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E21DC8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1544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EF55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9DCD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448C6D05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4FC2202E" w14:textId="4B845164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r w:rsidR="004204EA" w:rsidRPr="009957AE">
              <w:rPr>
                <w:sz w:val="16"/>
                <w:szCs w:val="16"/>
              </w:rPr>
              <w:t>e.g.</w:t>
            </w:r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59708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3EF9D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0428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5C22A29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A3F23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33CC3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D14F91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8A48F8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4BC296F6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C3E9B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E93B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89CAC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34919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6ED66144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0326494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348FA21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15E4F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A10BA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EE201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F532A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72D5D7F8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549336E" w14:textId="2E3357C6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Driving university vehicles</w:t>
            </w:r>
            <w:r w:rsidR="004204EA">
              <w:rPr>
                <w:sz w:val="16"/>
                <w:szCs w:val="16"/>
              </w:rPr>
              <w:t xml:space="preserve"> </w:t>
            </w:r>
            <w:r w:rsidRPr="009957AE">
              <w:rPr>
                <w:sz w:val="16"/>
                <w:szCs w:val="16"/>
              </w:rPr>
              <w:t>(</w:t>
            </w:r>
            <w:r w:rsidR="004204EA" w:rsidRPr="009957AE">
              <w:rPr>
                <w:sz w:val="16"/>
                <w:szCs w:val="16"/>
              </w:rPr>
              <w:t>e.g.</w:t>
            </w:r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446C0D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96146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3D5F99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69BFEE5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0CB408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0764EA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5B378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11F53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6A42E8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2709BA" w14:textId="02BB16BB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r w:rsidR="004204EA" w:rsidRPr="009957AE">
              <w:rPr>
                <w:sz w:val="16"/>
                <w:szCs w:val="16"/>
              </w:rPr>
              <w:t>e.g.</w:t>
            </w:r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ACC5B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28D5B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9BCA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E5C4651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339962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7CF1A0D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50242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2CF66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9AD70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DB1E6D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0E62835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CB457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D7BC2B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FE9ED8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C492D7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4FF2466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454F77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AA69B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49AD1A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269CD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6F58B95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C843A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7C08E5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12106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AFDA2B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7D08EF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9CA73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6BBFBF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4BCF50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01051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6C3F5B7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AD6A5EE" w14:textId="5E63C891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r w:rsidR="004204EA" w:rsidRPr="009957AE">
              <w:rPr>
                <w:sz w:val="16"/>
                <w:szCs w:val="16"/>
              </w:rPr>
              <w:t>i.e.</w:t>
            </w:r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7A87A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6694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B4CCC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37FA10B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5A593EA" w14:textId="35124B34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r w:rsidR="004204EA" w:rsidRPr="009957AE">
              <w:rPr>
                <w:sz w:val="16"/>
                <w:szCs w:val="16"/>
              </w:rPr>
              <w:t>e.g.</w:t>
            </w:r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C285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2F276D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AC58E8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74BADCB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F5FE2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C74737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A7EB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A99AE2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331D103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FB159E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1D3BB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2BAE4E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6EBE78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30F54F9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D02E77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3778F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CC48ED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BA9EC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361A2CEA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FA6D94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4AA2E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5947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2AE8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3820929A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2539DEA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4CF2129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4A4EC2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6051FBC" w14:textId="19DBE348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D9F61A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6718B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59A5AFE9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DC0739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B1F32E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6F1D4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683CEE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57A5C90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45A73B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D16B0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A8FBA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6DFED7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0E1E8A88" w14:textId="77777777" w:rsidR="00F01EA0" w:rsidRPr="0012209D" w:rsidRDefault="00F01EA0" w:rsidP="0012209D"/>
    <w:sectPr w:rsidR="00F01EA0" w:rsidRPr="0012209D" w:rsidSect="00352B14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E9C1B" w14:textId="77777777" w:rsidR="003A094F" w:rsidRDefault="003A094F">
      <w:r>
        <w:separator/>
      </w:r>
    </w:p>
    <w:p w14:paraId="594794B8" w14:textId="77777777" w:rsidR="003A094F" w:rsidRDefault="003A094F"/>
  </w:endnote>
  <w:endnote w:type="continuationSeparator" w:id="0">
    <w:p w14:paraId="57AE6BBA" w14:textId="77777777" w:rsidR="003A094F" w:rsidRDefault="003A094F">
      <w:r>
        <w:continuationSeparator/>
      </w:r>
    </w:p>
    <w:p w14:paraId="59679C28" w14:textId="77777777" w:rsidR="003A094F" w:rsidRDefault="003A09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D6861" w14:textId="4A99EA45" w:rsidR="00062768" w:rsidRDefault="00CB1F23" w:rsidP="00F37770">
    <w:pPr>
      <w:pStyle w:val="ContinuationFooter"/>
    </w:pP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 w:rsidR="00C85454"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3B778" w14:textId="77777777" w:rsidR="003A094F" w:rsidRDefault="003A094F">
      <w:r>
        <w:separator/>
      </w:r>
    </w:p>
    <w:p w14:paraId="79C24A23" w14:textId="77777777" w:rsidR="003A094F" w:rsidRDefault="003A094F"/>
  </w:footnote>
  <w:footnote w:type="continuationSeparator" w:id="0">
    <w:p w14:paraId="637DE85C" w14:textId="77777777" w:rsidR="003A094F" w:rsidRDefault="003A094F">
      <w:r>
        <w:continuationSeparator/>
      </w:r>
    </w:p>
    <w:p w14:paraId="7047F479" w14:textId="77777777" w:rsidR="003A094F" w:rsidRDefault="003A09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27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27"/>
    </w:tblGrid>
    <w:tr w:rsidR="00062768" w14:paraId="3398219E" w14:textId="77777777" w:rsidTr="24B83FCF">
      <w:trPr>
        <w:trHeight w:hRule="exact" w:val="84"/>
      </w:trPr>
      <w:tc>
        <w:tcPr>
          <w:tcW w:w="9627" w:type="dxa"/>
        </w:tcPr>
        <w:p w14:paraId="1B660345" w14:textId="77777777" w:rsidR="00062768" w:rsidRDefault="00062768" w:rsidP="0029789A">
          <w:pPr>
            <w:pStyle w:val="Header"/>
          </w:pPr>
        </w:p>
      </w:tc>
    </w:tr>
    <w:tr w:rsidR="003A43A3" w:rsidRPr="003A43A3" w14:paraId="5505EBE6" w14:textId="77777777" w:rsidTr="24B83FCF">
      <w:trPr>
        <w:trHeight w:val="441"/>
      </w:trPr>
      <w:tc>
        <w:tcPr>
          <w:tcW w:w="9627" w:type="dxa"/>
        </w:tcPr>
        <w:p w14:paraId="6E4E8309" w14:textId="77777777" w:rsidR="00062768" w:rsidRPr="003A43A3" w:rsidRDefault="24B83FCF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03D39F75" wp14:editId="3B9E26B6">
                <wp:extent cx="1980000" cy="432000"/>
                <wp:effectExtent l="0" t="0" r="1270" b="6350"/>
                <wp:docPr id="2021345793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F37CBAB" w14:textId="48D7C230" w:rsidR="0005274A" w:rsidRPr="00D726A1" w:rsidRDefault="00F84583" w:rsidP="00B93065">
    <w:pPr>
      <w:pStyle w:val="DocTitle"/>
      <w:rPr>
        <w:color w:val="auto"/>
        <w:sz w:val="36"/>
        <w:szCs w:val="36"/>
      </w:rPr>
    </w:pPr>
    <w:r w:rsidRPr="00D726A1">
      <w:rPr>
        <w:color w:val="auto"/>
        <w:sz w:val="36"/>
        <w:szCs w:val="36"/>
      </w:rPr>
      <w:t>Job Description and</w:t>
    </w:r>
    <w:r w:rsidR="00013C10" w:rsidRPr="00D726A1">
      <w:rPr>
        <w:color w:val="auto"/>
        <w:sz w:val="36"/>
        <w:szCs w:val="36"/>
      </w:rPr>
      <w:t xml:space="preserve"> </w:t>
    </w:r>
    <w:r w:rsidRPr="00D726A1">
      <w:rPr>
        <w:color w:val="auto"/>
        <w:sz w:val="36"/>
        <w:szCs w:val="36"/>
      </w:rPr>
      <w:t>P</w:t>
    </w:r>
    <w:r w:rsidR="00013C10" w:rsidRPr="00D726A1">
      <w:rPr>
        <w:color w:val="auto"/>
        <w:sz w:val="36"/>
        <w:szCs w:val="36"/>
      </w:rPr>
      <w:t xml:space="preserve">erson </w:t>
    </w:r>
    <w:r w:rsidRPr="00D726A1">
      <w:rPr>
        <w:color w:val="auto"/>
        <w:sz w:val="36"/>
        <w:szCs w:val="36"/>
      </w:rPr>
      <w:t>S</w:t>
    </w:r>
    <w:r w:rsidR="00013C10" w:rsidRPr="00D726A1">
      <w:rPr>
        <w:color w:val="auto"/>
        <w:sz w:val="36"/>
        <w:szCs w:val="36"/>
      </w:rPr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62AF0"/>
    <w:multiLevelType w:val="hybridMultilevel"/>
    <w:tmpl w:val="0A80533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8860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18D0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F6DF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3661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D625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428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0891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468A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 w15:restartNumberingAfterBreak="0">
    <w:nsid w:val="0E5A4786"/>
    <w:multiLevelType w:val="hybridMultilevel"/>
    <w:tmpl w:val="53262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8F497B"/>
    <w:multiLevelType w:val="hybridMultilevel"/>
    <w:tmpl w:val="5C267F66"/>
    <w:lvl w:ilvl="0" w:tplc="F676AA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AC63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808F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7676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8EDB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FE4E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B4E8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405E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0011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3238B"/>
    <w:multiLevelType w:val="hybridMultilevel"/>
    <w:tmpl w:val="925ECB62"/>
    <w:lvl w:ilvl="0" w:tplc="142059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00EB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1EF2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7452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259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18C8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9A83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2A13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EEAB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2636F"/>
    <w:multiLevelType w:val="hybridMultilevel"/>
    <w:tmpl w:val="D048E0CC"/>
    <w:lvl w:ilvl="0" w:tplc="9476F6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A612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988B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02F3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6452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D0C8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96D5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0C32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9007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5B2FD0"/>
    <w:multiLevelType w:val="hybridMultilevel"/>
    <w:tmpl w:val="E52C604A"/>
    <w:lvl w:ilvl="0" w:tplc="5DF033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4415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42E6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4C33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2E93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98A3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6274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C69D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B683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833BA6"/>
    <w:multiLevelType w:val="hybridMultilevel"/>
    <w:tmpl w:val="28FA8B9A"/>
    <w:lvl w:ilvl="0" w:tplc="3878BE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A634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9C8D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FE98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88C5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BE11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1808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3862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744D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802F7F"/>
    <w:multiLevelType w:val="hybridMultilevel"/>
    <w:tmpl w:val="9D207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C16550B"/>
    <w:multiLevelType w:val="hybridMultilevel"/>
    <w:tmpl w:val="A88A4F32"/>
    <w:lvl w:ilvl="0" w:tplc="AB86E7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983E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5E93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8036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0E4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3A0D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F828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58A6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A275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9F1E72"/>
    <w:multiLevelType w:val="hybridMultilevel"/>
    <w:tmpl w:val="76C4B032"/>
    <w:lvl w:ilvl="0" w:tplc="EFECED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E6B6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ECEE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DA2D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B067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7E77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FEEC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A6DC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9456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7D31E2"/>
    <w:multiLevelType w:val="hybridMultilevel"/>
    <w:tmpl w:val="E9F04644"/>
    <w:lvl w:ilvl="0" w:tplc="EDBCD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4E22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38CF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2A8D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FC38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1EB0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A20A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B280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A66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CC6A77"/>
    <w:multiLevelType w:val="hybridMultilevel"/>
    <w:tmpl w:val="3084BDDC"/>
    <w:lvl w:ilvl="0" w:tplc="3266DA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74A4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F699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B087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9AB4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E041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4C47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12B8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0843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541955"/>
    <w:multiLevelType w:val="hybridMultilevel"/>
    <w:tmpl w:val="216C6DBA"/>
    <w:lvl w:ilvl="0" w:tplc="E766B3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5841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705F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26CD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B661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8A38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9CCC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62F2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A2F6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5870E0"/>
    <w:multiLevelType w:val="hybridMultilevel"/>
    <w:tmpl w:val="33C8DD24"/>
    <w:lvl w:ilvl="0" w:tplc="52B69D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84B5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EABF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E88B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404A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542C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0A26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4420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0461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203831138">
    <w:abstractNumId w:val="9"/>
  </w:num>
  <w:num w:numId="2" w16cid:durableId="31464036">
    <w:abstractNumId w:val="23"/>
  </w:num>
  <w:num w:numId="3" w16cid:durableId="384181982">
    <w:abstractNumId w:val="18"/>
  </w:num>
  <w:num w:numId="4" w16cid:durableId="1110902752">
    <w:abstractNumId w:val="13"/>
  </w:num>
  <w:num w:numId="5" w16cid:durableId="56822409">
    <w:abstractNumId w:val="17"/>
  </w:num>
  <w:num w:numId="6" w16cid:durableId="933439946">
    <w:abstractNumId w:val="1"/>
  </w:num>
  <w:num w:numId="7" w16cid:durableId="2117603229">
    <w:abstractNumId w:val="12"/>
  </w:num>
  <w:num w:numId="8" w16cid:durableId="1665741171">
    <w:abstractNumId w:val="22"/>
  </w:num>
  <w:num w:numId="9" w16cid:durableId="257177356">
    <w:abstractNumId w:val="6"/>
  </w:num>
  <w:num w:numId="10" w16cid:durableId="1397435686">
    <w:abstractNumId w:val="10"/>
  </w:num>
  <w:num w:numId="11" w16cid:durableId="959603093">
    <w:abstractNumId w:val="21"/>
  </w:num>
  <w:num w:numId="12" w16cid:durableId="198056126">
    <w:abstractNumId w:val="24"/>
  </w:num>
  <w:num w:numId="13" w16cid:durableId="1802074530">
    <w:abstractNumId w:val="31"/>
  </w:num>
  <w:num w:numId="14" w16cid:durableId="956528231">
    <w:abstractNumId w:val="0"/>
  </w:num>
  <w:num w:numId="15" w16cid:durableId="744650694">
    <w:abstractNumId w:val="27"/>
  </w:num>
  <w:num w:numId="16" w16cid:durableId="1993826080">
    <w:abstractNumId w:val="19"/>
  </w:num>
  <w:num w:numId="17" w16cid:durableId="283930082">
    <w:abstractNumId w:val="20"/>
  </w:num>
  <w:num w:numId="18" w16cid:durableId="491802093">
    <w:abstractNumId w:val="14"/>
  </w:num>
  <w:num w:numId="19" w16cid:durableId="382097691">
    <w:abstractNumId w:val="4"/>
  </w:num>
  <w:num w:numId="20" w16cid:durableId="50737308">
    <w:abstractNumId w:val="8"/>
  </w:num>
  <w:num w:numId="21" w16cid:durableId="70197773">
    <w:abstractNumId w:val="2"/>
  </w:num>
  <w:num w:numId="22" w16cid:durableId="1029839549">
    <w:abstractNumId w:val="16"/>
  </w:num>
  <w:num w:numId="23" w16cid:durableId="1721901774">
    <w:abstractNumId w:val="7"/>
  </w:num>
  <w:num w:numId="24" w16cid:durableId="1246917033">
    <w:abstractNumId w:val="28"/>
  </w:num>
  <w:num w:numId="25" w16cid:durableId="1100375075">
    <w:abstractNumId w:val="29"/>
  </w:num>
  <w:num w:numId="26" w16cid:durableId="734745089">
    <w:abstractNumId w:val="11"/>
  </w:num>
  <w:num w:numId="27" w16cid:durableId="1099721606">
    <w:abstractNumId w:val="3"/>
  </w:num>
  <w:num w:numId="28" w16cid:durableId="663508917">
    <w:abstractNumId w:val="25"/>
  </w:num>
  <w:num w:numId="29" w16cid:durableId="1231772898">
    <w:abstractNumId w:val="26"/>
  </w:num>
  <w:num w:numId="30" w16cid:durableId="366413090">
    <w:abstractNumId w:val="30"/>
  </w:num>
  <w:num w:numId="31" w16cid:durableId="697001600">
    <w:abstractNumId w:val="15"/>
  </w:num>
  <w:num w:numId="32" w16cid:durableId="6291810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bK0sLQ0NbY0N7I0MzBR0lEKTi0uzszPAykwqQUAoNOO3iwAAAA="/>
  </w:docVars>
  <w:rsids>
    <w:rsidRoot w:val="00996476"/>
    <w:rsid w:val="0000043D"/>
    <w:rsid w:val="0000444D"/>
    <w:rsid w:val="00011091"/>
    <w:rsid w:val="00013C10"/>
    <w:rsid w:val="00015087"/>
    <w:rsid w:val="00022FA8"/>
    <w:rsid w:val="000262C8"/>
    <w:rsid w:val="0005274A"/>
    <w:rsid w:val="000567A6"/>
    <w:rsid w:val="00057DE4"/>
    <w:rsid w:val="00062768"/>
    <w:rsid w:val="00063081"/>
    <w:rsid w:val="00071653"/>
    <w:rsid w:val="000824F4"/>
    <w:rsid w:val="0009106E"/>
    <w:rsid w:val="000978E8"/>
    <w:rsid w:val="0009793D"/>
    <w:rsid w:val="000B1CB2"/>
    <w:rsid w:val="000B1DED"/>
    <w:rsid w:val="000B4E5A"/>
    <w:rsid w:val="000C0D04"/>
    <w:rsid w:val="000C3775"/>
    <w:rsid w:val="000C431A"/>
    <w:rsid w:val="000E3084"/>
    <w:rsid w:val="000E5DDB"/>
    <w:rsid w:val="00102BCB"/>
    <w:rsid w:val="0012209D"/>
    <w:rsid w:val="00126685"/>
    <w:rsid w:val="00126965"/>
    <w:rsid w:val="001532E2"/>
    <w:rsid w:val="00156F2F"/>
    <w:rsid w:val="001700F3"/>
    <w:rsid w:val="00173E95"/>
    <w:rsid w:val="0018144C"/>
    <w:rsid w:val="001840EA"/>
    <w:rsid w:val="001B0295"/>
    <w:rsid w:val="001B23DD"/>
    <w:rsid w:val="001B6986"/>
    <w:rsid w:val="001C2CE3"/>
    <w:rsid w:val="001C5C5C"/>
    <w:rsid w:val="001C7D3F"/>
    <w:rsid w:val="001D0B37"/>
    <w:rsid w:val="001D5201"/>
    <w:rsid w:val="001D5CCE"/>
    <w:rsid w:val="001E24BE"/>
    <w:rsid w:val="001F52AA"/>
    <w:rsid w:val="0020018F"/>
    <w:rsid w:val="00205458"/>
    <w:rsid w:val="00205A68"/>
    <w:rsid w:val="00222DE4"/>
    <w:rsid w:val="00236BFE"/>
    <w:rsid w:val="00241441"/>
    <w:rsid w:val="00244E56"/>
    <w:rsid w:val="0024539C"/>
    <w:rsid w:val="00245855"/>
    <w:rsid w:val="00253FEB"/>
    <w:rsid w:val="00254722"/>
    <w:rsid w:val="002547F5"/>
    <w:rsid w:val="0025678C"/>
    <w:rsid w:val="00260333"/>
    <w:rsid w:val="00260B1D"/>
    <w:rsid w:val="002648BF"/>
    <w:rsid w:val="00266C6A"/>
    <w:rsid w:val="00267824"/>
    <w:rsid w:val="00272173"/>
    <w:rsid w:val="0028509A"/>
    <w:rsid w:val="00287575"/>
    <w:rsid w:val="00295BED"/>
    <w:rsid w:val="0029789A"/>
    <w:rsid w:val="002A70BE"/>
    <w:rsid w:val="002C6198"/>
    <w:rsid w:val="002D002E"/>
    <w:rsid w:val="002D4DF4"/>
    <w:rsid w:val="002D5D21"/>
    <w:rsid w:val="002E07A8"/>
    <w:rsid w:val="002E7C28"/>
    <w:rsid w:val="002F4601"/>
    <w:rsid w:val="002F5E64"/>
    <w:rsid w:val="00304261"/>
    <w:rsid w:val="00312C9E"/>
    <w:rsid w:val="00313CC8"/>
    <w:rsid w:val="003178D9"/>
    <w:rsid w:val="00331110"/>
    <w:rsid w:val="0034151E"/>
    <w:rsid w:val="00343D93"/>
    <w:rsid w:val="00347D1D"/>
    <w:rsid w:val="00352B14"/>
    <w:rsid w:val="00364823"/>
    <w:rsid w:val="00364B2C"/>
    <w:rsid w:val="0037006C"/>
    <w:rsid w:val="003701F7"/>
    <w:rsid w:val="003707B2"/>
    <w:rsid w:val="003726C3"/>
    <w:rsid w:val="0037680A"/>
    <w:rsid w:val="00382AF5"/>
    <w:rsid w:val="003A094F"/>
    <w:rsid w:val="003A2001"/>
    <w:rsid w:val="003A43A3"/>
    <w:rsid w:val="003B0262"/>
    <w:rsid w:val="003B33FB"/>
    <w:rsid w:val="003B7540"/>
    <w:rsid w:val="003C2779"/>
    <w:rsid w:val="003C460C"/>
    <w:rsid w:val="003F211B"/>
    <w:rsid w:val="003F2E1E"/>
    <w:rsid w:val="003F7A1F"/>
    <w:rsid w:val="004022C1"/>
    <w:rsid w:val="004204EA"/>
    <w:rsid w:val="00420B60"/>
    <w:rsid w:val="004263FE"/>
    <w:rsid w:val="00446DEC"/>
    <w:rsid w:val="0045266D"/>
    <w:rsid w:val="004573A0"/>
    <w:rsid w:val="004605EF"/>
    <w:rsid w:val="00463797"/>
    <w:rsid w:val="00467596"/>
    <w:rsid w:val="00467AE9"/>
    <w:rsid w:val="00474D00"/>
    <w:rsid w:val="004805E7"/>
    <w:rsid w:val="004863CD"/>
    <w:rsid w:val="004936CF"/>
    <w:rsid w:val="00497178"/>
    <w:rsid w:val="004B2A50"/>
    <w:rsid w:val="004B4740"/>
    <w:rsid w:val="004C0252"/>
    <w:rsid w:val="004C056D"/>
    <w:rsid w:val="004D4966"/>
    <w:rsid w:val="004E33AA"/>
    <w:rsid w:val="00512139"/>
    <w:rsid w:val="0051744C"/>
    <w:rsid w:val="00521001"/>
    <w:rsid w:val="00524005"/>
    <w:rsid w:val="005326C2"/>
    <w:rsid w:val="00541CE0"/>
    <w:rsid w:val="005474B2"/>
    <w:rsid w:val="005534E1"/>
    <w:rsid w:val="005702A2"/>
    <w:rsid w:val="00573078"/>
    <w:rsid w:val="00573487"/>
    <w:rsid w:val="00580CBF"/>
    <w:rsid w:val="005907B3"/>
    <w:rsid w:val="005949FA"/>
    <w:rsid w:val="005964CA"/>
    <w:rsid w:val="005965CD"/>
    <w:rsid w:val="005A2F21"/>
    <w:rsid w:val="005A485E"/>
    <w:rsid w:val="005D44D1"/>
    <w:rsid w:val="005E68F5"/>
    <w:rsid w:val="005F0255"/>
    <w:rsid w:val="005F5CEE"/>
    <w:rsid w:val="00601F61"/>
    <w:rsid w:val="006039E0"/>
    <w:rsid w:val="0060709D"/>
    <w:rsid w:val="00613745"/>
    <w:rsid w:val="00617FAD"/>
    <w:rsid w:val="006249FD"/>
    <w:rsid w:val="00635A0A"/>
    <w:rsid w:val="00636DD4"/>
    <w:rsid w:val="00650D28"/>
    <w:rsid w:val="00651280"/>
    <w:rsid w:val="0066003C"/>
    <w:rsid w:val="00667F60"/>
    <w:rsid w:val="00671F76"/>
    <w:rsid w:val="00680547"/>
    <w:rsid w:val="00695D76"/>
    <w:rsid w:val="006A0014"/>
    <w:rsid w:val="006A18FD"/>
    <w:rsid w:val="006A6EA9"/>
    <w:rsid w:val="006A790C"/>
    <w:rsid w:val="006B1AF6"/>
    <w:rsid w:val="006C5D64"/>
    <w:rsid w:val="006F1ABF"/>
    <w:rsid w:val="006F44EB"/>
    <w:rsid w:val="00702D64"/>
    <w:rsid w:val="0070376B"/>
    <w:rsid w:val="00723693"/>
    <w:rsid w:val="00730ABD"/>
    <w:rsid w:val="00746AEB"/>
    <w:rsid w:val="00761108"/>
    <w:rsid w:val="0077054A"/>
    <w:rsid w:val="00771335"/>
    <w:rsid w:val="00773219"/>
    <w:rsid w:val="00782617"/>
    <w:rsid w:val="00791076"/>
    <w:rsid w:val="0079197B"/>
    <w:rsid w:val="00791A2A"/>
    <w:rsid w:val="00797EA0"/>
    <w:rsid w:val="007B0A1E"/>
    <w:rsid w:val="007C1854"/>
    <w:rsid w:val="007C22CC"/>
    <w:rsid w:val="007C6FAA"/>
    <w:rsid w:val="007C7BC9"/>
    <w:rsid w:val="007E19BB"/>
    <w:rsid w:val="007E2D19"/>
    <w:rsid w:val="007F2AEA"/>
    <w:rsid w:val="00813365"/>
    <w:rsid w:val="00813A2C"/>
    <w:rsid w:val="0082020C"/>
    <w:rsid w:val="0082075E"/>
    <w:rsid w:val="008443D8"/>
    <w:rsid w:val="00854B1E"/>
    <w:rsid w:val="008559D2"/>
    <w:rsid w:val="00856B8A"/>
    <w:rsid w:val="00861508"/>
    <w:rsid w:val="00866901"/>
    <w:rsid w:val="0087464D"/>
    <w:rsid w:val="00876272"/>
    <w:rsid w:val="00882003"/>
    <w:rsid w:val="00883499"/>
    <w:rsid w:val="00885FD1"/>
    <w:rsid w:val="00891A9F"/>
    <w:rsid w:val="00891CAA"/>
    <w:rsid w:val="00895E7F"/>
    <w:rsid w:val="008961F9"/>
    <w:rsid w:val="008A22C0"/>
    <w:rsid w:val="008B18E5"/>
    <w:rsid w:val="008D52C9"/>
    <w:rsid w:val="008F03C7"/>
    <w:rsid w:val="00902782"/>
    <w:rsid w:val="009064A9"/>
    <w:rsid w:val="0092458F"/>
    <w:rsid w:val="00940556"/>
    <w:rsid w:val="009419A4"/>
    <w:rsid w:val="0094407E"/>
    <w:rsid w:val="00945F4B"/>
    <w:rsid w:val="009464AF"/>
    <w:rsid w:val="0094696A"/>
    <w:rsid w:val="0095138A"/>
    <w:rsid w:val="00954E47"/>
    <w:rsid w:val="009648BC"/>
    <w:rsid w:val="00965BFB"/>
    <w:rsid w:val="009665BE"/>
    <w:rsid w:val="00970E28"/>
    <w:rsid w:val="00971C9F"/>
    <w:rsid w:val="0097458F"/>
    <w:rsid w:val="0098120F"/>
    <w:rsid w:val="00984B03"/>
    <w:rsid w:val="009863D5"/>
    <w:rsid w:val="00996476"/>
    <w:rsid w:val="00997E71"/>
    <w:rsid w:val="009A0491"/>
    <w:rsid w:val="009D5F8C"/>
    <w:rsid w:val="009D65BA"/>
    <w:rsid w:val="009E1F87"/>
    <w:rsid w:val="009F393C"/>
    <w:rsid w:val="00A021B7"/>
    <w:rsid w:val="00A105C7"/>
    <w:rsid w:val="00A126C3"/>
    <w:rsid w:val="00A131D9"/>
    <w:rsid w:val="00A13CAE"/>
    <w:rsid w:val="00A14888"/>
    <w:rsid w:val="00A2141B"/>
    <w:rsid w:val="00A23226"/>
    <w:rsid w:val="00A34296"/>
    <w:rsid w:val="00A46CE0"/>
    <w:rsid w:val="00A51C88"/>
    <w:rsid w:val="00A521A9"/>
    <w:rsid w:val="00A5724F"/>
    <w:rsid w:val="00A574FB"/>
    <w:rsid w:val="00A62B24"/>
    <w:rsid w:val="00A7244A"/>
    <w:rsid w:val="00A8170F"/>
    <w:rsid w:val="00A83B94"/>
    <w:rsid w:val="00A925C0"/>
    <w:rsid w:val="00AA3CB5"/>
    <w:rsid w:val="00AA691A"/>
    <w:rsid w:val="00AB2532"/>
    <w:rsid w:val="00AB4E85"/>
    <w:rsid w:val="00AB6BFE"/>
    <w:rsid w:val="00AC0E55"/>
    <w:rsid w:val="00AC2B17"/>
    <w:rsid w:val="00AD6371"/>
    <w:rsid w:val="00AE1CA0"/>
    <w:rsid w:val="00AE39DC"/>
    <w:rsid w:val="00AE4DC4"/>
    <w:rsid w:val="00B02F38"/>
    <w:rsid w:val="00B16D77"/>
    <w:rsid w:val="00B3179F"/>
    <w:rsid w:val="00B32FBC"/>
    <w:rsid w:val="00B37004"/>
    <w:rsid w:val="00B37AA0"/>
    <w:rsid w:val="00B40DBD"/>
    <w:rsid w:val="00B4126F"/>
    <w:rsid w:val="00B430BB"/>
    <w:rsid w:val="00B51ABF"/>
    <w:rsid w:val="00B65342"/>
    <w:rsid w:val="00B760B1"/>
    <w:rsid w:val="00B76325"/>
    <w:rsid w:val="00B84C12"/>
    <w:rsid w:val="00B87056"/>
    <w:rsid w:val="00B93065"/>
    <w:rsid w:val="00BA0A67"/>
    <w:rsid w:val="00BA1642"/>
    <w:rsid w:val="00BB4A42"/>
    <w:rsid w:val="00BB7845"/>
    <w:rsid w:val="00BC743C"/>
    <w:rsid w:val="00BD23F4"/>
    <w:rsid w:val="00BD72E4"/>
    <w:rsid w:val="00BE2EE6"/>
    <w:rsid w:val="00BF1109"/>
    <w:rsid w:val="00BF1BCA"/>
    <w:rsid w:val="00BF1CC6"/>
    <w:rsid w:val="00BF4AC9"/>
    <w:rsid w:val="00C03C33"/>
    <w:rsid w:val="00C126F5"/>
    <w:rsid w:val="00C12D9C"/>
    <w:rsid w:val="00C254F0"/>
    <w:rsid w:val="00C26159"/>
    <w:rsid w:val="00C31B06"/>
    <w:rsid w:val="00C3248B"/>
    <w:rsid w:val="00C325C5"/>
    <w:rsid w:val="00C62AC6"/>
    <w:rsid w:val="00C74867"/>
    <w:rsid w:val="00C85454"/>
    <w:rsid w:val="00C907D0"/>
    <w:rsid w:val="00C9630F"/>
    <w:rsid w:val="00CA6FA2"/>
    <w:rsid w:val="00CB1F23"/>
    <w:rsid w:val="00CB3E83"/>
    <w:rsid w:val="00CB430A"/>
    <w:rsid w:val="00CD04F0"/>
    <w:rsid w:val="00CD3FFF"/>
    <w:rsid w:val="00CE2C04"/>
    <w:rsid w:val="00CE3A26"/>
    <w:rsid w:val="00CF142B"/>
    <w:rsid w:val="00CF1EA3"/>
    <w:rsid w:val="00CF7D4E"/>
    <w:rsid w:val="00D01D24"/>
    <w:rsid w:val="00D16D9D"/>
    <w:rsid w:val="00D22202"/>
    <w:rsid w:val="00D2283C"/>
    <w:rsid w:val="00D27012"/>
    <w:rsid w:val="00D3349E"/>
    <w:rsid w:val="00D50678"/>
    <w:rsid w:val="00D52F55"/>
    <w:rsid w:val="00D54AA2"/>
    <w:rsid w:val="00D55315"/>
    <w:rsid w:val="00D5587F"/>
    <w:rsid w:val="00D65B56"/>
    <w:rsid w:val="00D67D41"/>
    <w:rsid w:val="00D726A1"/>
    <w:rsid w:val="00D73BB9"/>
    <w:rsid w:val="00D810EE"/>
    <w:rsid w:val="00D84B42"/>
    <w:rsid w:val="00D91830"/>
    <w:rsid w:val="00DA0838"/>
    <w:rsid w:val="00DA5506"/>
    <w:rsid w:val="00DB08DB"/>
    <w:rsid w:val="00DC1CE3"/>
    <w:rsid w:val="00DC61C9"/>
    <w:rsid w:val="00DD3AAF"/>
    <w:rsid w:val="00DE53F6"/>
    <w:rsid w:val="00DE553C"/>
    <w:rsid w:val="00DF2037"/>
    <w:rsid w:val="00E01106"/>
    <w:rsid w:val="00E23029"/>
    <w:rsid w:val="00E25775"/>
    <w:rsid w:val="00E264FD"/>
    <w:rsid w:val="00E363B8"/>
    <w:rsid w:val="00E45D1A"/>
    <w:rsid w:val="00E57E5F"/>
    <w:rsid w:val="00E60012"/>
    <w:rsid w:val="00E63AC1"/>
    <w:rsid w:val="00E73B89"/>
    <w:rsid w:val="00E96015"/>
    <w:rsid w:val="00EA05D9"/>
    <w:rsid w:val="00EA0BF3"/>
    <w:rsid w:val="00EA1762"/>
    <w:rsid w:val="00EB589D"/>
    <w:rsid w:val="00ED2E52"/>
    <w:rsid w:val="00EE13FB"/>
    <w:rsid w:val="00EF66AB"/>
    <w:rsid w:val="00F00461"/>
    <w:rsid w:val="00F01EA0"/>
    <w:rsid w:val="00F135E0"/>
    <w:rsid w:val="00F162E6"/>
    <w:rsid w:val="00F24C2B"/>
    <w:rsid w:val="00F37770"/>
    <w:rsid w:val="00F378D2"/>
    <w:rsid w:val="00F652BA"/>
    <w:rsid w:val="00F67589"/>
    <w:rsid w:val="00F84583"/>
    <w:rsid w:val="00F85DED"/>
    <w:rsid w:val="00F90F90"/>
    <w:rsid w:val="00F93C50"/>
    <w:rsid w:val="00F94558"/>
    <w:rsid w:val="00FB056B"/>
    <w:rsid w:val="00FB2D6F"/>
    <w:rsid w:val="00FB681F"/>
    <w:rsid w:val="00FB7297"/>
    <w:rsid w:val="00FC2ADA"/>
    <w:rsid w:val="00FF140B"/>
    <w:rsid w:val="00FF246F"/>
    <w:rsid w:val="00FF5A31"/>
    <w:rsid w:val="00FF6834"/>
    <w:rsid w:val="09F6F8E9"/>
    <w:rsid w:val="0E35A5E1"/>
    <w:rsid w:val="1934F97A"/>
    <w:rsid w:val="1A7A48A0"/>
    <w:rsid w:val="1BB7649E"/>
    <w:rsid w:val="1C7FD3CE"/>
    <w:rsid w:val="21336A01"/>
    <w:rsid w:val="2228A3E5"/>
    <w:rsid w:val="24B83FCF"/>
    <w:rsid w:val="287B2ABC"/>
    <w:rsid w:val="2C8A01D6"/>
    <w:rsid w:val="32061C9B"/>
    <w:rsid w:val="321B02A7"/>
    <w:rsid w:val="331F83DE"/>
    <w:rsid w:val="33F4D245"/>
    <w:rsid w:val="342F8A40"/>
    <w:rsid w:val="380952F4"/>
    <w:rsid w:val="3A36FDD4"/>
    <w:rsid w:val="3A4EA192"/>
    <w:rsid w:val="3C183FB3"/>
    <w:rsid w:val="46F06348"/>
    <w:rsid w:val="49558CED"/>
    <w:rsid w:val="5172C1BB"/>
    <w:rsid w:val="5263F214"/>
    <w:rsid w:val="53DE383D"/>
    <w:rsid w:val="5517F1BF"/>
    <w:rsid w:val="5B7E87E6"/>
    <w:rsid w:val="5C96A0DE"/>
    <w:rsid w:val="5DF0F87F"/>
    <w:rsid w:val="5FD6CEEE"/>
    <w:rsid w:val="60D2B382"/>
    <w:rsid w:val="61B4E404"/>
    <w:rsid w:val="625033F4"/>
    <w:rsid w:val="652D5B8C"/>
    <w:rsid w:val="65C10659"/>
    <w:rsid w:val="67938894"/>
    <w:rsid w:val="6C4BD8AF"/>
    <w:rsid w:val="6E45E248"/>
    <w:rsid w:val="720708E8"/>
    <w:rsid w:val="74C8837D"/>
    <w:rsid w:val="76847FBD"/>
    <w:rsid w:val="78A1E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3A063B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14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3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3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3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15"/>
      </w:numPr>
    </w:pPr>
  </w:style>
  <w:style w:type="paragraph" w:styleId="ListBullet3">
    <w:name w:val="List Bullet 3"/>
    <w:basedOn w:val="Normal"/>
    <w:rsid w:val="00856B8A"/>
    <w:pPr>
      <w:numPr>
        <w:numId w:val="16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3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3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17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customStyle="1" w:styleId="Default">
    <w:name w:val="Default"/>
    <w:rsid w:val="0077054A"/>
    <w:pPr>
      <w:autoSpaceDE w:val="0"/>
      <w:autoSpaceDN w:val="0"/>
      <w:adjustRightInd w:val="0"/>
    </w:pPr>
    <w:rPr>
      <w:rFonts w:ascii="Lucida Sans" w:hAnsi="Lucida Sans" w:cs="Lucida Sans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573078"/>
    <w:rPr>
      <w:rFonts w:ascii="Lucida Sans" w:hAnsi="Lucida Sans"/>
      <w:sz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6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1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9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10DE36019DEE42B2405DCBC72EEEB4" ma:contentTypeVersion="8" ma:contentTypeDescription="Create a new document." ma:contentTypeScope="" ma:versionID="788739d1ec1cea08b2a1a9c52f608af9">
  <xsd:schema xmlns:xsd="http://www.w3.org/2001/XMLSchema" xmlns:xs="http://www.w3.org/2001/XMLSchema" xmlns:p="http://schemas.microsoft.com/office/2006/metadata/properties" xmlns:ns2="fe3f1989-316c-4817-afc9-a0fb12d6de96" xmlns:ns3="da2adb28-43e6-4f95-af8b-e255531f1e28" targetNamespace="http://schemas.microsoft.com/office/2006/metadata/properties" ma:root="true" ma:fieldsID="cd17aa2633634632cea45d14cd32e745" ns2:_="" ns3:_="">
    <xsd:import namespace="fe3f1989-316c-4817-afc9-a0fb12d6de96"/>
    <xsd:import namespace="da2adb28-43e6-4f95-af8b-e255531f1e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f1989-316c-4817-afc9-a0fb12d6de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2adb28-43e6-4f95-af8b-e255531f1e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E55DA-5AB6-4B70-941E-4A244B495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3f1989-316c-4817-afc9-a0fb12d6de96"/>
    <ds:schemaRef ds:uri="da2adb28-43e6-4f95-af8b-e255531f1e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9B00AF-6429-4151-8FB6-BEF45C3DBF8F}">
  <ds:schemaRefs>
    <ds:schemaRef ds:uri="http://www.w3.org/XML/1998/namespace"/>
    <ds:schemaRef ds:uri="http://schemas.microsoft.com/office/2006/documentManagement/types"/>
    <ds:schemaRef ds:uri="fe3f1989-316c-4817-afc9-a0fb12d6de96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da2adb28-43e6-4f95-af8b-e255531f1e28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3C7BA085-0546-4083-960C-B45B6275D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1492</Words>
  <Characters>9567</Characters>
  <Application>Microsoft Office Word</Application>
  <DocSecurity>0</DocSecurity>
  <Lines>79</Lines>
  <Paragraphs>22</Paragraphs>
  <ScaleCrop>false</ScaleCrop>
  <Company>Southampton University</Company>
  <LinksUpToDate>false</LinksUpToDate>
  <CharactersWithSpaces>11037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Specialist Manager</dc:title>
  <dc:creator>Newton-Woof K.</dc:creator>
  <cp:keywords>V0.1</cp:keywords>
  <cp:lastModifiedBy>Diane Taylor</cp:lastModifiedBy>
  <cp:revision>2</cp:revision>
  <cp:lastPrinted>2024-07-25T07:12:00Z</cp:lastPrinted>
  <dcterms:created xsi:type="dcterms:W3CDTF">2024-08-12T09:24:00Z</dcterms:created>
  <dcterms:modified xsi:type="dcterms:W3CDTF">2024-08-12T09:24:00Z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0x0101003D10DE36019DEE42B2405DCBC72EEEB4</vt:lpwstr>
  </property>
</Properties>
</file>