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0C6A" w14:textId="00BD9CEE" w:rsidR="00D50885" w:rsidRPr="004E20B4" w:rsidRDefault="00D50885" w:rsidP="00D50885">
      <w:pPr>
        <w:shd w:val="clear" w:color="auto" w:fill="FFFFFF"/>
        <w:spacing w:after="0" w:line="336" w:lineRule="atLeast"/>
        <w:rPr>
          <w:rFonts w:ascii="Calibri" w:eastAsia="Times New Roman" w:hAnsi="Calibri" w:cs="Calibri"/>
          <w:b/>
          <w:bCs/>
          <w:color w:val="000000"/>
          <w:spacing w:val="-2"/>
          <w:sz w:val="48"/>
          <w:szCs w:val="48"/>
          <w:bdr w:val="none" w:sz="0" w:space="0" w:color="auto" w:frame="1"/>
          <w:lang w:eastAsia="en-GB"/>
        </w:rPr>
      </w:pPr>
      <w:r w:rsidRPr="004E20B4">
        <w:rPr>
          <w:rFonts w:eastAsia="Times New Roman" w:cstheme="minorHAnsi"/>
          <w:b/>
          <w:bCs/>
          <w:spacing w:val="-2"/>
          <w:sz w:val="36"/>
          <w:szCs w:val="36"/>
          <w:lang w:eastAsia="en-GB"/>
        </w:rPr>
        <w:t xml:space="preserve">Associate Professor/ Assistant Professor* (Lecturer) in Autonomous </w:t>
      </w:r>
      <w:r w:rsidR="002F2EE2" w:rsidRPr="004E20B4">
        <w:rPr>
          <w:rFonts w:eastAsia="Times New Roman" w:cstheme="minorHAnsi"/>
          <w:b/>
          <w:bCs/>
          <w:spacing w:val="-2"/>
          <w:sz w:val="36"/>
          <w:szCs w:val="36"/>
          <w:lang w:eastAsia="en-GB"/>
        </w:rPr>
        <w:t xml:space="preserve">Space </w:t>
      </w:r>
      <w:r w:rsidRPr="004E20B4">
        <w:rPr>
          <w:rFonts w:eastAsia="Times New Roman" w:cstheme="minorHAnsi"/>
          <w:b/>
          <w:bCs/>
          <w:spacing w:val="-2"/>
          <w:sz w:val="36"/>
          <w:szCs w:val="36"/>
          <w:lang w:eastAsia="en-GB"/>
        </w:rPr>
        <w:t>Systems</w:t>
      </w:r>
    </w:p>
    <w:p w14:paraId="4F1BCD44" w14:textId="77777777" w:rsidR="00D50885" w:rsidRPr="004E64FD" w:rsidRDefault="00D50885" w:rsidP="004963F2">
      <w:pPr>
        <w:shd w:val="clear" w:color="auto" w:fill="FFFFFF"/>
        <w:spacing w:before="120" w:after="0" w:line="336" w:lineRule="atLeast"/>
        <w:rPr>
          <w:rFonts w:ascii="Times New Roman" w:eastAsia="Times New Roman" w:hAnsi="Times New Roman" w:cs="Times New Roman"/>
          <w:spacing w:val="-2"/>
          <w:sz w:val="18"/>
          <w:szCs w:val="18"/>
          <w:lang w:eastAsia="en-GB"/>
        </w:rPr>
      </w:pPr>
      <w:r w:rsidRPr="004E64FD">
        <w:rPr>
          <w:rFonts w:ascii="Calibri" w:eastAsia="Times New Roman" w:hAnsi="Calibri" w:cs="Calibri"/>
          <w:b/>
          <w:bCs/>
          <w:color w:val="000000"/>
          <w:spacing w:val="-2"/>
          <w:sz w:val="32"/>
          <w:szCs w:val="32"/>
          <w:bdr w:val="none" w:sz="0" w:space="0" w:color="auto" w:frame="1"/>
          <w:lang w:eastAsia="en-GB"/>
        </w:rPr>
        <w:t>Engineer a new world</w:t>
      </w:r>
    </w:p>
    <w:p w14:paraId="789E9A04" w14:textId="77777777" w:rsidR="00D50885" w:rsidRDefault="00D50885" w:rsidP="0082079B">
      <w:pPr>
        <w:shd w:val="clear" w:color="auto" w:fill="FFFFFF"/>
        <w:spacing w:before="150" w:after="150" w:line="276" w:lineRule="auto"/>
        <w:rPr>
          <w:rFonts w:eastAsia="Times New Roman" w:cstheme="minorHAnsi"/>
          <w:b/>
          <w:bCs/>
          <w:spacing w:val="-2"/>
          <w:lang w:eastAsia="en-GB"/>
        </w:rPr>
      </w:pPr>
      <w:r w:rsidRPr="008D6965">
        <w:rPr>
          <w:rFonts w:eastAsia="Times New Roman" w:cstheme="minorHAnsi"/>
          <w:b/>
          <w:bCs/>
          <w:spacing w:val="-2"/>
          <w:lang w:eastAsia="en-GB"/>
        </w:rPr>
        <w:t xml:space="preserve">We are </w:t>
      </w:r>
      <w:r>
        <w:rPr>
          <w:rFonts w:eastAsia="Times New Roman" w:cstheme="minorHAnsi"/>
          <w:b/>
          <w:bCs/>
          <w:spacing w:val="-2"/>
          <w:lang w:eastAsia="en-GB"/>
        </w:rPr>
        <w:t xml:space="preserve">one of </w:t>
      </w:r>
      <w:r w:rsidRPr="008D6965">
        <w:rPr>
          <w:rFonts w:eastAsia="Times New Roman" w:cstheme="minorHAnsi"/>
          <w:b/>
          <w:bCs/>
          <w:spacing w:val="-2"/>
          <w:lang w:eastAsia="en-GB"/>
        </w:rPr>
        <w:t>the UK’s largest engineering facult</w:t>
      </w:r>
      <w:r>
        <w:rPr>
          <w:rFonts w:eastAsia="Times New Roman" w:cstheme="minorHAnsi"/>
          <w:b/>
          <w:bCs/>
          <w:spacing w:val="-2"/>
          <w:lang w:eastAsia="en-GB"/>
        </w:rPr>
        <w:t>ies</w:t>
      </w:r>
      <w:r w:rsidRPr="008D6965">
        <w:rPr>
          <w:rFonts w:eastAsia="Times New Roman" w:cstheme="minorHAnsi"/>
          <w:b/>
          <w:bCs/>
          <w:spacing w:val="-2"/>
          <w:lang w:eastAsia="en-GB"/>
        </w:rPr>
        <w:t>. Join our team, show us how to think even bigger – and we’ll help you explore what you are capable of, and inspire future generations to exceed their potential in our world-renowned university. </w:t>
      </w:r>
    </w:p>
    <w:p w14:paraId="7787965E" w14:textId="77777777" w:rsidR="00D50885" w:rsidRPr="00AE71A8" w:rsidRDefault="00D50885" w:rsidP="00290BA2">
      <w:pPr>
        <w:rPr>
          <w:lang w:eastAsia="en-GB"/>
        </w:rPr>
      </w:pPr>
      <w:r w:rsidRPr="00AE71A8">
        <w:rPr>
          <w:lang w:eastAsia="en-GB"/>
        </w:rPr>
        <w:t xml:space="preserve">The Department of Aeronautics and Astronautics </w:t>
      </w:r>
      <w:r>
        <w:rPr>
          <w:lang w:eastAsia="en-GB"/>
        </w:rPr>
        <w:t>is growing and we’d like you to join us to help us broaden our research themes and expand our teaching activities.</w:t>
      </w:r>
    </w:p>
    <w:p w14:paraId="27A08B5C" w14:textId="77777777" w:rsidR="00D50885" w:rsidRPr="008D3058" w:rsidRDefault="00D50885" w:rsidP="00290BA2">
      <w:pPr>
        <w:rPr>
          <w:color w:val="000000" w:themeColor="text1"/>
          <w:bdr w:val="none" w:sz="0" w:space="0" w:color="auto" w:frame="1"/>
        </w:rPr>
      </w:pPr>
      <w:r w:rsidRPr="003F64F2">
        <w:rPr>
          <w:color w:val="000000" w:themeColor="text1"/>
          <w:bdr w:val="none" w:sz="0" w:space="0" w:color="auto" w:frame="1"/>
        </w:rPr>
        <w:t xml:space="preserve">Have you got a passion for </w:t>
      </w:r>
      <w:r>
        <w:rPr>
          <w:color w:val="000000" w:themeColor="text1"/>
          <w:bdr w:val="none" w:sz="0" w:space="0" w:color="auto" w:frame="1"/>
        </w:rPr>
        <w:t xml:space="preserve">guidance, navigation and control (GNC) of space systems; autonomous operation of spacecraft and constellations – including ground segment and rovers; space-travel and habitation including in-space resource utilisation; machine learning and/or data -driven methods for space and space data analysis?  </w:t>
      </w:r>
      <w:r w:rsidRPr="003F64F2">
        <w:rPr>
          <w:color w:val="000000" w:themeColor="text1"/>
          <w:bdr w:val="none" w:sz="0" w:space="0" w:color="auto" w:frame="1"/>
        </w:rPr>
        <w:t xml:space="preserve">And can you share your knowledge with clarity and </w:t>
      </w:r>
      <w:r>
        <w:rPr>
          <w:color w:val="000000" w:themeColor="text1"/>
          <w:bdr w:val="none" w:sz="0" w:space="0" w:color="auto" w:frame="1"/>
        </w:rPr>
        <w:t>enthusiasm</w:t>
      </w:r>
      <w:r w:rsidRPr="003F64F2">
        <w:rPr>
          <w:color w:val="000000" w:themeColor="text1"/>
          <w:bdr w:val="none" w:sz="0" w:space="0" w:color="auto" w:frame="1"/>
        </w:rPr>
        <w:t xml:space="preserve">? </w:t>
      </w:r>
    </w:p>
    <w:p w14:paraId="550F21F6" w14:textId="77777777" w:rsidR="00D50885" w:rsidRDefault="00D50885" w:rsidP="00290BA2">
      <w:pPr>
        <w:rPr>
          <w:color w:val="000000" w:themeColor="text1"/>
          <w:bdr w:val="none" w:sz="0" w:space="0" w:color="auto" w:frame="1"/>
        </w:rPr>
      </w:pPr>
      <w:r w:rsidRPr="003F64F2">
        <w:rPr>
          <w:color w:val="000000" w:themeColor="text1"/>
          <w:bdr w:val="none" w:sz="0" w:space="0" w:color="auto" w:frame="1"/>
        </w:rPr>
        <w:t>The University of Southampton is a unique place in which to explore what you are capable of. Inspiring thousands of students every year to explore their strengths and forge life-changing discoveries, we open up a wealth of opportunities for the most inquisitive minds</w:t>
      </w:r>
      <w:r>
        <w:rPr>
          <w:color w:val="000000" w:themeColor="text1"/>
          <w:bdr w:val="none" w:sz="0" w:space="0" w:color="auto" w:frame="1"/>
        </w:rPr>
        <w:t>.</w:t>
      </w:r>
    </w:p>
    <w:p w14:paraId="34271971" w14:textId="77777777" w:rsidR="00BF5128" w:rsidRDefault="00D50885" w:rsidP="00290BA2">
      <w:r w:rsidRPr="005F4B74">
        <w:t>Whether you’re pursuing a new career path in higher education, returning to work after a career break or looking to develop existing lecturing skills, the University of Southampton is the place to do something truly unique with your expertise.</w:t>
      </w:r>
    </w:p>
    <w:p w14:paraId="31B824F4" w14:textId="6FE8BFEE" w:rsidR="00496E23" w:rsidRDefault="00496E23" w:rsidP="00290BA2">
      <w:r w:rsidRPr="00496E23">
        <w:t>Join us, and you’ll be able to shape a role that is uniquely tailored to your interests and lifestyle. For example, a member of our team was first appointed as a Lecturer in 2015 while holding a Marie-Curie Fellowship. Within five years, she was promoted to Associate Professor</w:t>
      </w:r>
      <w:r w:rsidR="00021D2B">
        <w:t xml:space="preserve"> and is now a Professor</w:t>
      </w:r>
      <w:r w:rsidRPr="00496E23">
        <w:t>. She has had the opportunity to teach undergraduate and masters-level students while developing her own research in advanced aerodynamics leading a research team of PhD students and postdoctoral fellows –– all while taking two periods of maternity leave.</w:t>
      </w:r>
    </w:p>
    <w:p w14:paraId="2644FE19" w14:textId="3BC7E905" w:rsidR="00D50885" w:rsidRPr="008D6965" w:rsidRDefault="00496E23" w:rsidP="00290BA2">
      <w:pPr>
        <w:rPr>
          <w:lang w:eastAsia="en-GB"/>
        </w:rPr>
      </w:pPr>
      <w:r>
        <w:rPr>
          <w:lang w:eastAsia="en-GB"/>
        </w:rPr>
        <w:t>R</w:t>
      </w:r>
      <w:r w:rsidR="00D50885" w:rsidRPr="008D6965">
        <w:rPr>
          <w:lang w:eastAsia="en-GB"/>
        </w:rPr>
        <w:t>anked in the top 1% of universities worldwide, we’re bold, progressive and keen to push the boundaries of what we’re teaching our students - and what we’re learning alongside them. So we actively encourage and support our lecturers to pursue their research and other activity within their fields of interest. After all, when everyone brings and shares their own ideas and findings, it helps us to stay at the forefront of thinking</w:t>
      </w:r>
      <w:r w:rsidR="00D50885">
        <w:rPr>
          <w:lang w:eastAsia="en-GB"/>
        </w:rPr>
        <w:t xml:space="preserve"> - </w:t>
      </w:r>
      <w:r w:rsidR="00D50885" w:rsidRPr="008D6965">
        <w:rPr>
          <w:lang w:eastAsia="en-GB"/>
        </w:rPr>
        <w:t>our reputation for teaching, research and enterprise is quite exceptional</w:t>
      </w:r>
      <w:r w:rsidR="005F4B74">
        <w:rPr>
          <w:lang w:eastAsia="en-GB"/>
        </w:rPr>
        <w:t>.</w:t>
      </w:r>
    </w:p>
    <w:p w14:paraId="3FD4DEEC" w14:textId="77777777" w:rsidR="00D50885" w:rsidRPr="008D6965" w:rsidRDefault="00D50885" w:rsidP="00290BA2">
      <w:pPr>
        <w:rPr>
          <w:lang w:eastAsia="en-GB"/>
        </w:rPr>
      </w:pPr>
      <w:r w:rsidRPr="008D6965">
        <w:rPr>
          <w:lang w:eastAsia="en-GB"/>
        </w:rPr>
        <w:t>To apply, you’ll need a PhD, or equivalent professional qualifications, with extensive research experience and a collaborative approach to working across research areas and disciplines. It’s not essential that you have teaching experience, but you must have the confidence and presence to inspire students – through both group lecturing and one-to-one mentoring. Whatever you bring to the team, we’ll support you to develop your presentation skills and keep making progress in our forward-thinking department. </w:t>
      </w:r>
    </w:p>
    <w:p w14:paraId="6478D568" w14:textId="77777777" w:rsidR="00D50885" w:rsidRDefault="00D50885" w:rsidP="00290BA2">
      <w:pPr>
        <w:rPr>
          <w:lang w:eastAsia="en-GB"/>
        </w:rPr>
      </w:pPr>
      <w:r w:rsidRPr="008D6965">
        <w:rPr>
          <w:lang w:eastAsia="en-GB"/>
        </w:rPr>
        <w:t xml:space="preserve">Athena SWAN </w:t>
      </w:r>
      <w:r>
        <w:rPr>
          <w:lang w:eastAsia="en-GB"/>
        </w:rPr>
        <w:t>bronze</w:t>
      </w:r>
      <w:r w:rsidRPr="008D6965">
        <w:rPr>
          <w:lang w:eastAsia="en-GB"/>
        </w:rPr>
        <w:t xml:space="preserve"> award recognised, we’re committed to improving equality for women in science and engineering, so we’ll help you find a good work/life balance with flexible or even part-time working hours. And, with access to onsite childcare facilities, our comprehensive benefits package also includes a contributory pension scheme, generous holiday allowance, subsidised health and fitness facilities, a cycle-to-work scheme and a range of discounts.</w:t>
      </w:r>
    </w:p>
    <w:p w14:paraId="14EE0A36" w14:textId="77777777" w:rsidR="0000429C" w:rsidRPr="008D6965" w:rsidRDefault="0000429C" w:rsidP="000C11D6">
      <w:pPr>
        <w:spacing w:after="0"/>
        <w:rPr>
          <w:rFonts w:eastAsia="Times New Roman" w:cstheme="minorHAnsi"/>
          <w:spacing w:val="-2"/>
          <w:lang w:eastAsia="en-GB"/>
        </w:rPr>
      </w:pPr>
      <w:r w:rsidRPr="008D6965">
        <w:rPr>
          <w:rFonts w:eastAsia="Times New Roman" w:cstheme="minorHAnsi"/>
          <w:spacing w:val="-2"/>
          <w:lang w:eastAsia="en-GB"/>
        </w:rPr>
        <w:t>*Upon appointment you will be known as Lecturer</w:t>
      </w:r>
    </w:p>
    <w:p w14:paraId="0A9FD02D" w14:textId="77777777" w:rsidR="00D50885" w:rsidRPr="004E20B4" w:rsidRDefault="00D50885" w:rsidP="00146013">
      <w:pPr>
        <w:spacing w:after="0"/>
        <w:rPr>
          <w:color w:val="333333"/>
          <w:sz w:val="18"/>
          <w:szCs w:val="18"/>
          <w:lang w:eastAsia="en-GB"/>
        </w:rPr>
      </w:pPr>
      <w:r w:rsidRPr="004E20B4">
        <w:rPr>
          <w:color w:val="333333"/>
          <w:sz w:val="18"/>
          <w:szCs w:val="18"/>
          <w:lang w:eastAsia="en-GB"/>
        </w:rPr>
        <w:t xml:space="preserve">For details about the department, please visit: </w:t>
      </w:r>
      <w:hyperlink r:id="rId5" w:anchor="overview" w:history="1">
        <w:r w:rsidRPr="004E20B4">
          <w:rPr>
            <w:rStyle w:val="Hyperlink"/>
            <w:rFonts w:ascii="Arial" w:eastAsia="Times New Roman" w:hAnsi="Arial" w:cs="Arial"/>
            <w:sz w:val="18"/>
            <w:szCs w:val="18"/>
            <w:lang w:eastAsia="en-GB"/>
          </w:rPr>
          <w:t>https://www.southampton.ac.uk/engineering/what_we_do/aeronautics_and_astronautics.page#overview</w:t>
        </w:r>
      </w:hyperlink>
    </w:p>
    <w:p w14:paraId="3001F636" w14:textId="77777777" w:rsidR="00D50885" w:rsidRPr="004E20B4" w:rsidRDefault="00D50885" w:rsidP="00146013">
      <w:pPr>
        <w:spacing w:after="0"/>
        <w:rPr>
          <w:rStyle w:val="Hyperlink"/>
          <w:rFonts w:ascii="Arial" w:eastAsia="Times New Roman" w:hAnsi="Arial" w:cs="Arial"/>
          <w:color w:val="333333"/>
          <w:sz w:val="18"/>
          <w:szCs w:val="18"/>
          <w:lang w:eastAsia="en-GB"/>
        </w:rPr>
      </w:pPr>
      <w:r w:rsidRPr="004E20B4">
        <w:rPr>
          <w:color w:val="333333"/>
          <w:sz w:val="18"/>
          <w:szCs w:val="18"/>
          <w:lang w:eastAsia="en-GB"/>
        </w:rPr>
        <w:t xml:space="preserve">For more information about our undergraduate programmes, please visit:    </w:t>
      </w:r>
      <w:hyperlink r:id="rId6" w:anchor="modules" w:history="1">
        <w:r w:rsidRPr="004E20B4">
          <w:rPr>
            <w:rStyle w:val="Hyperlink"/>
            <w:rFonts w:ascii="Arial" w:eastAsia="Times New Roman" w:hAnsi="Arial" w:cs="Arial"/>
            <w:sz w:val="18"/>
            <w:szCs w:val="18"/>
            <w:lang w:eastAsia="en-GB"/>
          </w:rPr>
          <w:t>https://www.southampton.ac.uk/courses/aeronautics-and-astronautics-degree-meng#modules</w:t>
        </w:r>
      </w:hyperlink>
    </w:p>
    <w:p w14:paraId="5DB166C0" w14:textId="3E4E21F3" w:rsidR="00133FDE" w:rsidRDefault="00D50885">
      <w:pPr>
        <w:rPr>
          <w:rFonts w:eastAsia="Times New Roman" w:cstheme="minorHAnsi"/>
          <w:b/>
          <w:bCs/>
          <w:spacing w:val="-2"/>
          <w:sz w:val="32"/>
          <w:szCs w:val="32"/>
          <w:lang w:eastAsia="en-GB"/>
        </w:rPr>
      </w:pPr>
      <w:r w:rsidRPr="004E20B4">
        <w:rPr>
          <w:color w:val="000000" w:themeColor="text1"/>
          <w:sz w:val="18"/>
          <w:szCs w:val="18"/>
          <w:lang w:eastAsia="en-GB"/>
        </w:rPr>
        <w:t>For informal enquiries, please contact Prof Simon Cox (sjc@ soton.ac.uk)</w:t>
      </w:r>
      <w:bookmarkStart w:id="0" w:name="_Hlk133316443"/>
    </w:p>
    <w:bookmarkEnd w:id="0"/>
    <w:sectPr w:rsidR="00133FDE" w:rsidSect="001E6E90">
      <w:pgSz w:w="11906" w:h="16838"/>
      <w:pgMar w:top="992"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740"/>
    <w:multiLevelType w:val="multilevel"/>
    <w:tmpl w:val="9A1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00D5"/>
    <w:multiLevelType w:val="multilevel"/>
    <w:tmpl w:val="1C08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771335">
    <w:abstractNumId w:val="1"/>
  </w:num>
  <w:num w:numId="2" w16cid:durableId="136999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62"/>
    <w:rsid w:val="0000429C"/>
    <w:rsid w:val="00006173"/>
    <w:rsid w:val="00006B10"/>
    <w:rsid w:val="000133E9"/>
    <w:rsid w:val="00016670"/>
    <w:rsid w:val="00021D2B"/>
    <w:rsid w:val="000330EE"/>
    <w:rsid w:val="0003428A"/>
    <w:rsid w:val="00042504"/>
    <w:rsid w:val="00042EB1"/>
    <w:rsid w:val="000471C3"/>
    <w:rsid w:val="00054862"/>
    <w:rsid w:val="00074481"/>
    <w:rsid w:val="000764C3"/>
    <w:rsid w:val="00092776"/>
    <w:rsid w:val="000A334C"/>
    <w:rsid w:val="000A64E8"/>
    <w:rsid w:val="000B104E"/>
    <w:rsid w:val="000C11D6"/>
    <w:rsid w:val="000D3C9E"/>
    <w:rsid w:val="000F079C"/>
    <w:rsid w:val="000F5B39"/>
    <w:rsid w:val="000F6E21"/>
    <w:rsid w:val="0010210B"/>
    <w:rsid w:val="001123AD"/>
    <w:rsid w:val="00114926"/>
    <w:rsid w:val="0011621D"/>
    <w:rsid w:val="00117A40"/>
    <w:rsid w:val="00133FDE"/>
    <w:rsid w:val="00143CCE"/>
    <w:rsid w:val="00146013"/>
    <w:rsid w:val="001663DD"/>
    <w:rsid w:val="001812E7"/>
    <w:rsid w:val="00190857"/>
    <w:rsid w:val="001A118A"/>
    <w:rsid w:val="001A3651"/>
    <w:rsid w:val="001A533F"/>
    <w:rsid w:val="001B2312"/>
    <w:rsid w:val="001B3C46"/>
    <w:rsid w:val="001B7CF0"/>
    <w:rsid w:val="001C37AE"/>
    <w:rsid w:val="001C5F1A"/>
    <w:rsid w:val="001D5B05"/>
    <w:rsid w:val="001D67EE"/>
    <w:rsid w:val="001E5029"/>
    <w:rsid w:val="001E6BF9"/>
    <w:rsid w:val="001E6E90"/>
    <w:rsid w:val="001E7AB2"/>
    <w:rsid w:val="001F2CD2"/>
    <w:rsid w:val="001F65FE"/>
    <w:rsid w:val="0020272A"/>
    <w:rsid w:val="002062BA"/>
    <w:rsid w:val="00206AB1"/>
    <w:rsid w:val="00215E53"/>
    <w:rsid w:val="0021726B"/>
    <w:rsid w:val="002235AB"/>
    <w:rsid w:val="0023011F"/>
    <w:rsid w:val="00234C55"/>
    <w:rsid w:val="00244C90"/>
    <w:rsid w:val="00246189"/>
    <w:rsid w:val="002474CE"/>
    <w:rsid w:val="00250AB1"/>
    <w:rsid w:val="00256123"/>
    <w:rsid w:val="0026246A"/>
    <w:rsid w:val="00281755"/>
    <w:rsid w:val="002825A3"/>
    <w:rsid w:val="00285583"/>
    <w:rsid w:val="002906DC"/>
    <w:rsid w:val="00290BA2"/>
    <w:rsid w:val="00292E9D"/>
    <w:rsid w:val="00294B24"/>
    <w:rsid w:val="002A4B23"/>
    <w:rsid w:val="002B2CE0"/>
    <w:rsid w:val="002C4E74"/>
    <w:rsid w:val="002D42B7"/>
    <w:rsid w:val="002F2EE2"/>
    <w:rsid w:val="003108D5"/>
    <w:rsid w:val="00312F8B"/>
    <w:rsid w:val="00320C34"/>
    <w:rsid w:val="00330294"/>
    <w:rsid w:val="003328F9"/>
    <w:rsid w:val="00335F45"/>
    <w:rsid w:val="00342330"/>
    <w:rsid w:val="00352DFF"/>
    <w:rsid w:val="00362863"/>
    <w:rsid w:val="00366684"/>
    <w:rsid w:val="00372A07"/>
    <w:rsid w:val="00373AB6"/>
    <w:rsid w:val="003748A6"/>
    <w:rsid w:val="003748FD"/>
    <w:rsid w:val="0037518C"/>
    <w:rsid w:val="003753A6"/>
    <w:rsid w:val="003761D8"/>
    <w:rsid w:val="00376AD0"/>
    <w:rsid w:val="00383388"/>
    <w:rsid w:val="00390B7E"/>
    <w:rsid w:val="00391966"/>
    <w:rsid w:val="00396CA5"/>
    <w:rsid w:val="003A55F7"/>
    <w:rsid w:val="003A6700"/>
    <w:rsid w:val="003B1FBB"/>
    <w:rsid w:val="003B3C27"/>
    <w:rsid w:val="003C6B13"/>
    <w:rsid w:val="003D44B8"/>
    <w:rsid w:val="003E58C9"/>
    <w:rsid w:val="003F4DC9"/>
    <w:rsid w:val="003F53B8"/>
    <w:rsid w:val="003F64F2"/>
    <w:rsid w:val="004034F0"/>
    <w:rsid w:val="00404304"/>
    <w:rsid w:val="004104DB"/>
    <w:rsid w:val="004113A3"/>
    <w:rsid w:val="004113F4"/>
    <w:rsid w:val="0041165A"/>
    <w:rsid w:val="0042496F"/>
    <w:rsid w:val="004266CC"/>
    <w:rsid w:val="00437FA5"/>
    <w:rsid w:val="00455336"/>
    <w:rsid w:val="00457CEC"/>
    <w:rsid w:val="0046171C"/>
    <w:rsid w:val="00470FB2"/>
    <w:rsid w:val="00492A71"/>
    <w:rsid w:val="004963F2"/>
    <w:rsid w:val="00496E23"/>
    <w:rsid w:val="00497AF1"/>
    <w:rsid w:val="004A39A2"/>
    <w:rsid w:val="004C295F"/>
    <w:rsid w:val="004C72C9"/>
    <w:rsid w:val="004D00AF"/>
    <w:rsid w:val="004D4C1F"/>
    <w:rsid w:val="004E109C"/>
    <w:rsid w:val="004E20B4"/>
    <w:rsid w:val="004E64FD"/>
    <w:rsid w:val="004F0F13"/>
    <w:rsid w:val="004F24DE"/>
    <w:rsid w:val="004F7FCF"/>
    <w:rsid w:val="005061A7"/>
    <w:rsid w:val="0051774E"/>
    <w:rsid w:val="00521362"/>
    <w:rsid w:val="005277CF"/>
    <w:rsid w:val="00536476"/>
    <w:rsid w:val="00540649"/>
    <w:rsid w:val="00542D5D"/>
    <w:rsid w:val="00545971"/>
    <w:rsid w:val="00566612"/>
    <w:rsid w:val="00566E56"/>
    <w:rsid w:val="00566EB0"/>
    <w:rsid w:val="00571CBA"/>
    <w:rsid w:val="00575ACC"/>
    <w:rsid w:val="00577CEB"/>
    <w:rsid w:val="00582705"/>
    <w:rsid w:val="0058675C"/>
    <w:rsid w:val="00587823"/>
    <w:rsid w:val="005908AA"/>
    <w:rsid w:val="00596FB2"/>
    <w:rsid w:val="005A0DB5"/>
    <w:rsid w:val="005C3505"/>
    <w:rsid w:val="005D01DD"/>
    <w:rsid w:val="005E3618"/>
    <w:rsid w:val="005E5799"/>
    <w:rsid w:val="005F1DA2"/>
    <w:rsid w:val="005F4B74"/>
    <w:rsid w:val="0060068E"/>
    <w:rsid w:val="00640BF8"/>
    <w:rsid w:val="006421AD"/>
    <w:rsid w:val="006649C3"/>
    <w:rsid w:val="006674AB"/>
    <w:rsid w:val="006B15AF"/>
    <w:rsid w:val="006C0FB9"/>
    <w:rsid w:val="006C4C50"/>
    <w:rsid w:val="006D532B"/>
    <w:rsid w:val="006E5A8E"/>
    <w:rsid w:val="0070244C"/>
    <w:rsid w:val="00702C47"/>
    <w:rsid w:val="00703DD0"/>
    <w:rsid w:val="00710A8D"/>
    <w:rsid w:val="00713E72"/>
    <w:rsid w:val="007171D0"/>
    <w:rsid w:val="00723995"/>
    <w:rsid w:val="007344BA"/>
    <w:rsid w:val="007466E7"/>
    <w:rsid w:val="00747EAB"/>
    <w:rsid w:val="007547ED"/>
    <w:rsid w:val="007556AC"/>
    <w:rsid w:val="00756B48"/>
    <w:rsid w:val="00763AAE"/>
    <w:rsid w:val="00770050"/>
    <w:rsid w:val="00770176"/>
    <w:rsid w:val="00770342"/>
    <w:rsid w:val="0077045D"/>
    <w:rsid w:val="00773DC8"/>
    <w:rsid w:val="0078651A"/>
    <w:rsid w:val="00796A3F"/>
    <w:rsid w:val="00797BF0"/>
    <w:rsid w:val="007A254B"/>
    <w:rsid w:val="007A3AA2"/>
    <w:rsid w:val="007A594B"/>
    <w:rsid w:val="007E7888"/>
    <w:rsid w:val="007F72E5"/>
    <w:rsid w:val="00800633"/>
    <w:rsid w:val="00800FC1"/>
    <w:rsid w:val="00805857"/>
    <w:rsid w:val="00807D5E"/>
    <w:rsid w:val="0081783A"/>
    <w:rsid w:val="0082079B"/>
    <w:rsid w:val="00821025"/>
    <w:rsid w:val="008238A3"/>
    <w:rsid w:val="008256A9"/>
    <w:rsid w:val="00830303"/>
    <w:rsid w:val="008356F7"/>
    <w:rsid w:val="0086087A"/>
    <w:rsid w:val="008652A2"/>
    <w:rsid w:val="0088063D"/>
    <w:rsid w:val="008842D8"/>
    <w:rsid w:val="00893F8F"/>
    <w:rsid w:val="00895F1E"/>
    <w:rsid w:val="008A630C"/>
    <w:rsid w:val="008B27BF"/>
    <w:rsid w:val="008C3916"/>
    <w:rsid w:val="008C5544"/>
    <w:rsid w:val="008C7208"/>
    <w:rsid w:val="008C7EA6"/>
    <w:rsid w:val="008D2465"/>
    <w:rsid w:val="008D3058"/>
    <w:rsid w:val="008D6965"/>
    <w:rsid w:val="009008DD"/>
    <w:rsid w:val="009034C0"/>
    <w:rsid w:val="00906C00"/>
    <w:rsid w:val="00907CC0"/>
    <w:rsid w:val="00913F7C"/>
    <w:rsid w:val="00922721"/>
    <w:rsid w:val="009302E3"/>
    <w:rsid w:val="0093084A"/>
    <w:rsid w:val="00931301"/>
    <w:rsid w:val="00933282"/>
    <w:rsid w:val="009342F4"/>
    <w:rsid w:val="00935025"/>
    <w:rsid w:val="009379B5"/>
    <w:rsid w:val="00940D44"/>
    <w:rsid w:val="00953916"/>
    <w:rsid w:val="00953F0C"/>
    <w:rsid w:val="009619A3"/>
    <w:rsid w:val="00966018"/>
    <w:rsid w:val="00970662"/>
    <w:rsid w:val="00971FC7"/>
    <w:rsid w:val="009759FA"/>
    <w:rsid w:val="009816D6"/>
    <w:rsid w:val="00985974"/>
    <w:rsid w:val="009A0CF6"/>
    <w:rsid w:val="009A3092"/>
    <w:rsid w:val="009A61C9"/>
    <w:rsid w:val="009B14B4"/>
    <w:rsid w:val="009B2F66"/>
    <w:rsid w:val="009B602E"/>
    <w:rsid w:val="009B7F07"/>
    <w:rsid w:val="009C3327"/>
    <w:rsid w:val="009D3E4E"/>
    <w:rsid w:val="009D6D5F"/>
    <w:rsid w:val="009E01B2"/>
    <w:rsid w:val="009E39F4"/>
    <w:rsid w:val="009F54A5"/>
    <w:rsid w:val="009F603B"/>
    <w:rsid w:val="00A01D5D"/>
    <w:rsid w:val="00A01ECB"/>
    <w:rsid w:val="00A12D25"/>
    <w:rsid w:val="00A131CF"/>
    <w:rsid w:val="00A2532E"/>
    <w:rsid w:val="00A37514"/>
    <w:rsid w:val="00A46CF9"/>
    <w:rsid w:val="00A71444"/>
    <w:rsid w:val="00A73CCC"/>
    <w:rsid w:val="00A76F60"/>
    <w:rsid w:val="00A85EF6"/>
    <w:rsid w:val="00A90222"/>
    <w:rsid w:val="00A97BFC"/>
    <w:rsid w:val="00AA574F"/>
    <w:rsid w:val="00AB143E"/>
    <w:rsid w:val="00AC572D"/>
    <w:rsid w:val="00AD336F"/>
    <w:rsid w:val="00AD4397"/>
    <w:rsid w:val="00AE71A8"/>
    <w:rsid w:val="00AE7DD2"/>
    <w:rsid w:val="00AF057A"/>
    <w:rsid w:val="00AF50D7"/>
    <w:rsid w:val="00B1310E"/>
    <w:rsid w:val="00B176D9"/>
    <w:rsid w:val="00B17FCA"/>
    <w:rsid w:val="00B27D5F"/>
    <w:rsid w:val="00B328BC"/>
    <w:rsid w:val="00B43CFA"/>
    <w:rsid w:val="00B5460C"/>
    <w:rsid w:val="00B61360"/>
    <w:rsid w:val="00B73E8E"/>
    <w:rsid w:val="00B83C15"/>
    <w:rsid w:val="00B84388"/>
    <w:rsid w:val="00BA1B74"/>
    <w:rsid w:val="00BB20CB"/>
    <w:rsid w:val="00BB37B7"/>
    <w:rsid w:val="00BB7F85"/>
    <w:rsid w:val="00BC3CAF"/>
    <w:rsid w:val="00BC6162"/>
    <w:rsid w:val="00BC71D1"/>
    <w:rsid w:val="00BD005C"/>
    <w:rsid w:val="00BD5764"/>
    <w:rsid w:val="00BE0361"/>
    <w:rsid w:val="00BE2352"/>
    <w:rsid w:val="00BE6A20"/>
    <w:rsid w:val="00BF5128"/>
    <w:rsid w:val="00C108F2"/>
    <w:rsid w:val="00C137BF"/>
    <w:rsid w:val="00C17897"/>
    <w:rsid w:val="00C20A73"/>
    <w:rsid w:val="00C326AA"/>
    <w:rsid w:val="00C43B88"/>
    <w:rsid w:val="00C44A41"/>
    <w:rsid w:val="00C464AE"/>
    <w:rsid w:val="00C636A2"/>
    <w:rsid w:val="00C67879"/>
    <w:rsid w:val="00C710F4"/>
    <w:rsid w:val="00C73840"/>
    <w:rsid w:val="00C86EFA"/>
    <w:rsid w:val="00C93778"/>
    <w:rsid w:val="00CA2462"/>
    <w:rsid w:val="00CC060D"/>
    <w:rsid w:val="00CD4C3E"/>
    <w:rsid w:val="00CD680A"/>
    <w:rsid w:val="00CE702D"/>
    <w:rsid w:val="00CF1493"/>
    <w:rsid w:val="00D02492"/>
    <w:rsid w:val="00D03335"/>
    <w:rsid w:val="00D24735"/>
    <w:rsid w:val="00D31872"/>
    <w:rsid w:val="00D31ECA"/>
    <w:rsid w:val="00D454D4"/>
    <w:rsid w:val="00D468EF"/>
    <w:rsid w:val="00D47F81"/>
    <w:rsid w:val="00D50885"/>
    <w:rsid w:val="00D52070"/>
    <w:rsid w:val="00D55017"/>
    <w:rsid w:val="00D60885"/>
    <w:rsid w:val="00D70FEE"/>
    <w:rsid w:val="00D8103F"/>
    <w:rsid w:val="00D814DC"/>
    <w:rsid w:val="00D9163A"/>
    <w:rsid w:val="00DC02E3"/>
    <w:rsid w:val="00DD34BA"/>
    <w:rsid w:val="00DE0E72"/>
    <w:rsid w:val="00DE7C2E"/>
    <w:rsid w:val="00E16FC1"/>
    <w:rsid w:val="00E30284"/>
    <w:rsid w:val="00E371DA"/>
    <w:rsid w:val="00E41338"/>
    <w:rsid w:val="00E50131"/>
    <w:rsid w:val="00E6310C"/>
    <w:rsid w:val="00E65419"/>
    <w:rsid w:val="00E773E2"/>
    <w:rsid w:val="00E86840"/>
    <w:rsid w:val="00E97446"/>
    <w:rsid w:val="00EB0105"/>
    <w:rsid w:val="00EB1948"/>
    <w:rsid w:val="00EB1F17"/>
    <w:rsid w:val="00EC2817"/>
    <w:rsid w:val="00EC4116"/>
    <w:rsid w:val="00EC7F40"/>
    <w:rsid w:val="00ED1236"/>
    <w:rsid w:val="00ED2B50"/>
    <w:rsid w:val="00ED7D56"/>
    <w:rsid w:val="00EE418E"/>
    <w:rsid w:val="00EF0107"/>
    <w:rsid w:val="00EF1EA4"/>
    <w:rsid w:val="00F04C97"/>
    <w:rsid w:val="00F26059"/>
    <w:rsid w:val="00F308E3"/>
    <w:rsid w:val="00F321E4"/>
    <w:rsid w:val="00F37ABC"/>
    <w:rsid w:val="00F50DC2"/>
    <w:rsid w:val="00F6556E"/>
    <w:rsid w:val="00F70DE1"/>
    <w:rsid w:val="00F720E3"/>
    <w:rsid w:val="00F755DD"/>
    <w:rsid w:val="00F815A4"/>
    <w:rsid w:val="00F85F61"/>
    <w:rsid w:val="00FB17E4"/>
    <w:rsid w:val="00FC0ABB"/>
    <w:rsid w:val="00FC15A1"/>
    <w:rsid w:val="00FC1C31"/>
    <w:rsid w:val="00FD56A2"/>
    <w:rsid w:val="00FF4C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1FBA"/>
  <w15:chartTrackingRefBased/>
  <w15:docId w15:val="{5002F877-87E7-4E8C-973E-15FE8D90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A24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2462"/>
    <w:rPr>
      <w:color w:val="0000FF"/>
      <w:u w:val="single"/>
    </w:rPr>
  </w:style>
  <w:style w:type="character" w:customStyle="1" w:styleId="UnresolvedMention1">
    <w:name w:val="Unresolved Mention1"/>
    <w:basedOn w:val="DefaultParagraphFont"/>
    <w:uiPriority w:val="99"/>
    <w:semiHidden/>
    <w:unhideWhenUsed/>
    <w:rsid w:val="00575ACC"/>
    <w:rPr>
      <w:color w:val="605E5C"/>
      <w:shd w:val="clear" w:color="auto" w:fill="E1DFDD"/>
    </w:rPr>
  </w:style>
  <w:style w:type="character" w:styleId="FollowedHyperlink">
    <w:name w:val="FollowedHyperlink"/>
    <w:basedOn w:val="DefaultParagraphFont"/>
    <w:uiPriority w:val="99"/>
    <w:semiHidden/>
    <w:unhideWhenUsed/>
    <w:rsid w:val="00D55017"/>
    <w:rPr>
      <w:color w:val="954F72" w:themeColor="followedHyperlink"/>
      <w:u w:val="single"/>
    </w:rPr>
  </w:style>
  <w:style w:type="paragraph" w:styleId="Revision">
    <w:name w:val="Revision"/>
    <w:hidden/>
    <w:uiPriority w:val="99"/>
    <w:semiHidden/>
    <w:rsid w:val="0086087A"/>
    <w:pPr>
      <w:spacing w:after="0" w:line="240" w:lineRule="auto"/>
    </w:pPr>
  </w:style>
  <w:style w:type="character" w:styleId="UnresolvedMention">
    <w:name w:val="Unresolved Mention"/>
    <w:basedOn w:val="DefaultParagraphFont"/>
    <w:uiPriority w:val="99"/>
    <w:semiHidden/>
    <w:unhideWhenUsed/>
    <w:rsid w:val="00933282"/>
    <w:rPr>
      <w:color w:val="605E5C"/>
      <w:shd w:val="clear" w:color="auto" w:fill="E1DFDD"/>
    </w:rPr>
  </w:style>
  <w:style w:type="character" w:styleId="PlaceholderText">
    <w:name w:val="Placeholder Text"/>
    <w:basedOn w:val="DefaultParagraphFont"/>
    <w:uiPriority w:val="99"/>
    <w:semiHidden/>
    <w:rsid w:val="00536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7878">
      <w:bodyDiv w:val="1"/>
      <w:marLeft w:val="0"/>
      <w:marRight w:val="0"/>
      <w:marTop w:val="0"/>
      <w:marBottom w:val="0"/>
      <w:divBdr>
        <w:top w:val="none" w:sz="0" w:space="0" w:color="auto"/>
        <w:left w:val="none" w:sz="0" w:space="0" w:color="auto"/>
        <w:bottom w:val="none" w:sz="0" w:space="0" w:color="auto"/>
        <w:right w:val="none" w:sz="0" w:space="0" w:color="auto"/>
      </w:divBdr>
    </w:div>
    <w:div w:id="1330907901">
      <w:bodyDiv w:val="1"/>
      <w:marLeft w:val="0"/>
      <w:marRight w:val="0"/>
      <w:marTop w:val="0"/>
      <w:marBottom w:val="0"/>
      <w:divBdr>
        <w:top w:val="none" w:sz="0" w:space="0" w:color="auto"/>
        <w:left w:val="none" w:sz="0" w:space="0" w:color="auto"/>
        <w:bottom w:val="none" w:sz="0" w:space="0" w:color="auto"/>
        <w:right w:val="none" w:sz="0" w:space="0" w:color="auto"/>
      </w:divBdr>
    </w:div>
    <w:div w:id="19341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ampton.ac.uk/courses/aeronautics-and-astronautics-degree-meng" TargetMode="External"/><Relationship Id="rId5" Type="http://schemas.openxmlformats.org/officeDocument/2006/relationships/hyperlink" Target="https://www.southampton.ac.uk/engineering/what_we_do/aeronautics_and_astronautics.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dc:creator>
  <cp:keywords/>
  <dc:description/>
  <cp:lastModifiedBy>Simon Cox</cp:lastModifiedBy>
  <cp:revision>55</cp:revision>
  <cp:lastPrinted>2019-08-14T08:14:00Z</cp:lastPrinted>
  <dcterms:created xsi:type="dcterms:W3CDTF">2023-08-01T10:35:00Z</dcterms:created>
  <dcterms:modified xsi:type="dcterms:W3CDTF">2025-01-29T09:51:00Z</dcterms:modified>
</cp:coreProperties>
</file>