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61BF4980">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420B8281" w:rsidR="00886EF0" w:rsidRPr="00787282" w:rsidRDefault="00D41E20" w:rsidP="002B5854">
      <w:pPr>
        <w:shd w:val="clear" w:color="auto" w:fill="C5D2DA" w:themeFill="background2" w:themeFillShade="E6"/>
        <w:tabs>
          <w:tab w:val="left" w:pos="5520"/>
        </w:tabs>
        <w:rPr>
          <w:rFonts w:ascii="Roboto" w:hAnsi="Roboto"/>
          <w:bCs/>
          <w:color w:val="002060"/>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1E601E" w:rsidRPr="00787282">
        <w:rPr>
          <w:rFonts w:ascii="Arial" w:hAnsi="Arial" w:cs="Arial"/>
          <w:b/>
          <w:color w:val="002060"/>
          <w:sz w:val="40"/>
          <w:szCs w:val="40"/>
        </w:rPr>
        <w:t>Senior Teaching Fellow</w:t>
      </w:r>
      <w:r w:rsidR="009A5D7D">
        <w:rPr>
          <w:rFonts w:ascii="Arial" w:hAnsi="Arial" w:cs="Arial"/>
          <w:b/>
          <w:color w:val="002060"/>
          <w:sz w:val="40"/>
          <w:szCs w:val="40"/>
        </w:rPr>
        <w:t xml:space="preserve"> in </w:t>
      </w:r>
      <w:r w:rsidR="00CF236B">
        <w:rPr>
          <w:rFonts w:ascii="Arial" w:hAnsi="Arial" w:cs="Arial"/>
          <w:b/>
          <w:color w:val="002060"/>
          <w:sz w:val="40"/>
          <w:szCs w:val="40"/>
        </w:rPr>
        <w:t>Leadership &amp; Management in Health</w:t>
      </w:r>
      <w:r w:rsidR="00DE31D9">
        <w:rPr>
          <w:rFonts w:ascii="Arial" w:hAnsi="Arial" w:cs="Arial"/>
          <w:b/>
          <w:color w:val="002060"/>
          <w:sz w:val="40"/>
          <w:szCs w:val="40"/>
        </w:rPr>
        <w:t xml:space="preserve"> and Social C</w:t>
      </w:r>
      <w:r w:rsidR="00CF236B">
        <w:rPr>
          <w:rFonts w:ascii="Arial" w:hAnsi="Arial" w:cs="Arial"/>
          <w:b/>
          <w:color w:val="002060"/>
          <w:sz w:val="40"/>
          <w:szCs w:val="40"/>
        </w:rPr>
        <w:t>are</w:t>
      </w:r>
    </w:p>
    <w:p w14:paraId="114C3B48" w14:textId="2021DF64"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9F341B">
        <w:rPr>
          <w:rFonts w:ascii="Arial" w:hAnsi="Arial" w:cs="Arial"/>
          <w:bCs/>
          <w:sz w:val="22"/>
        </w:rPr>
        <w:t>February 2026</w:t>
      </w:r>
    </w:p>
    <w:p w14:paraId="12589744" w14:textId="52949F8B"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9F341B">
        <w:rPr>
          <w:rStyle w:val="Heading2Char"/>
          <w:rFonts w:ascii="Arial" w:hAnsi="Arial" w:cs="Arial"/>
          <w:b w:val="0"/>
          <w:bCs/>
          <w:color w:val="auto"/>
          <w:sz w:val="22"/>
          <w:szCs w:val="22"/>
        </w:rPr>
        <w:t>Paula Libberton</w:t>
      </w:r>
      <w:r w:rsidR="00000000">
        <w:rPr>
          <w:rFonts w:ascii="Roboto" w:hAnsi="Roboto"/>
          <w:bCs/>
          <w:noProof/>
          <w:sz w:val="22"/>
        </w:rPr>
        <w:pict w14:anchorId="368C60BE">
          <v:rect id="_x0000_i1025" alt="" style="width:451.3pt;height:.05pt;mso-width-percent:0;mso-height-percent:0;mso-width-percent:0;mso-height-percent:0" o:hralign="center" o:hrstd="t" o:hr="t" fillcolor="#a0a0a0" stroked="f"/>
        </w:pict>
      </w:r>
    </w:p>
    <w:p w14:paraId="65B8E6EF" w14:textId="1B03A7AE" w:rsidR="00886EF0" w:rsidRPr="001B5E19"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1B5E19" w:rsidRPr="001B5E19">
        <w:rPr>
          <w:rFonts w:ascii="Arial" w:eastAsiaTheme="majorEastAsia" w:hAnsi="Arial" w:cs="Arial"/>
          <w:bCs/>
          <w:sz w:val="22"/>
        </w:rPr>
        <w:t>2311- Higher education teaching professional</w:t>
      </w:r>
    </w:p>
    <w:p w14:paraId="0C125905" w14:textId="48139882" w:rsidR="00886EF0" w:rsidRPr="001B5E19" w:rsidRDefault="00886EF0" w:rsidP="002B5854">
      <w:pPr>
        <w:rPr>
          <w:rFonts w:ascii="Arial" w:hAnsi="Arial" w:cs="Arial"/>
          <w:b/>
          <w:bCs/>
          <w:sz w:val="22"/>
        </w:rPr>
      </w:pPr>
      <w:r w:rsidRPr="001B5E19">
        <w:rPr>
          <w:rStyle w:val="Heading2Char"/>
          <w:rFonts w:ascii="Roboto" w:hAnsi="Roboto"/>
          <w:b w:val="0"/>
          <w:bCs/>
          <w:sz w:val="22"/>
          <w:szCs w:val="22"/>
        </w:rPr>
        <w:t>School / Department:</w:t>
      </w:r>
      <w:r w:rsidR="001B565F" w:rsidRPr="001B5E19">
        <w:rPr>
          <w:rStyle w:val="Heading2Char"/>
          <w:rFonts w:ascii="Arial" w:hAnsi="Arial" w:cs="Arial"/>
          <w:b w:val="0"/>
          <w:bCs/>
          <w:color w:val="auto"/>
          <w:sz w:val="22"/>
          <w:szCs w:val="22"/>
        </w:rPr>
        <w:tab/>
      </w:r>
      <w:r w:rsidR="00883B4C"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1B5E19" w:rsidRPr="001B5E19">
        <w:rPr>
          <w:rFonts w:ascii="Arial" w:eastAsiaTheme="majorEastAsia" w:hAnsi="Arial" w:cs="Arial"/>
          <w:bCs/>
          <w:sz w:val="22"/>
        </w:rPr>
        <w:t>School of Health Sciences</w:t>
      </w:r>
    </w:p>
    <w:p w14:paraId="0F7483D1" w14:textId="4B441A4B" w:rsidR="00886EF0" w:rsidRPr="001B5E19" w:rsidRDefault="00886EF0" w:rsidP="002B5854">
      <w:pPr>
        <w:rPr>
          <w:rFonts w:ascii="Roboto" w:hAnsi="Roboto"/>
          <w:b/>
          <w:bCs/>
          <w:sz w:val="22"/>
        </w:rPr>
      </w:pPr>
      <w:r w:rsidRPr="001B5E19">
        <w:rPr>
          <w:rStyle w:val="Heading2Char"/>
          <w:rFonts w:ascii="Roboto" w:hAnsi="Roboto"/>
          <w:b w:val="0"/>
          <w:bCs/>
          <w:sz w:val="22"/>
          <w:szCs w:val="22"/>
        </w:rPr>
        <w:t>Faculty / Directorate:</w:t>
      </w:r>
      <w:r w:rsidR="001B565F" w:rsidRPr="001B5E19">
        <w:rPr>
          <w:rStyle w:val="Heading2Char"/>
          <w:rFonts w:ascii="Arial" w:hAnsi="Arial" w:cs="Arial"/>
          <w:b w:val="0"/>
          <w:bCs/>
          <w:color w:val="auto"/>
          <w:sz w:val="22"/>
          <w:szCs w:val="22"/>
        </w:rPr>
        <w:tab/>
      </w:r>
      <w:r w:rsidR="00883B4C"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1B5E19" w:rsidRPr="001B5E19">
        <w:rPr>
          <w:rFonts w:ascii="Arial" w:eastAsiaTheme="majorEastAsia" w:hAnsi="Arial" w:cs="Arial"/>
          <w:bCs/>
          <w:sz w:val="22"/>
        </w:rPr>
        <w:t>Faculty of Environmental &amp; Life Sciences</w:t>
      </w:r>
    </w:p>
    <w:p w14:paraId="6667AB9D" w14:textId="7E30E24D" w:rsidR="00886EF0" w:rsidRPr="001B5E19" w:rsidRDefault="00886EF0" w:rsidP="002B5854">
      <w:pPr>
        <w:rPr>
          <w:rFonts w:ascii="Arial" w:hAnsi="Arial" w:cs="Arial"/>
          <w:b/>
          <w:bCs/>
          <w:sz w:val="22"/>
        </w:rPr>
      </w:pPr>
      <w:r w:rsidRPr="001B5E19">
        <w:rPr>
          <w:rStyle w:val="Heading2Char"/>
          <w:rFonts w:ascii="Roboto" w:hAnsi="Roboto"/>
          <w:b w:val="0"/>
          <w:bCs/>
          <w:sz w:val="22"/>
          <w:szCs w:val="22"/>
        </w:rPr>
        <w:t>Job Family:</w:t>
      </w:r>
      <w:r w:rsidR="001B565F"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883B4C"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792F24" w:rsidRPr="001B5E19">
            <w:rPr>
              <w:rFonts w:ascii="Arial" w:hAnsi="Arial" w:cs="Arial"/>
              <w:sz w:val="22"/>
            </w:rPr>
            <w:t>Education, Research and Enterprise (ERE)</w:t>
          </w:r>
        </w:sdtContent>
      </w:sdt>
    </w:p>
    <w:p w14:paraId="20F0870B" w14:textId="3BB98F4B" w:rsidR="00886EF0" w:rsidRPr="001B5E19" w:rsidRDefault="00886EF0" w:rsidP="002B5854">
      <w:pPr>
        <w:rPr>
          <w:rFonts w:ascii="Roboto" w:hAnsi="Roboto"/>
          <w:b/>
          <w:bCs/>
          <w:sz w:val="22"/>
        </w:rPr>
      </w:pPr>
      <w:r w:rsidRPr="001B5E19">
        <w:rPr>
          <w:rStyle w:val="Heading2Char"/>
          <w:rFonts w:ascii="Roboto" w:hAnsi="Roboto"/>
          <w:b w:val="0"/>
          <w:bCs/>
          <w:sz w:val="22"/>
          <w:szCs w:val="22"/>
        </w:rPr>
        <w:t>Grade:</w:t>
      </w:r>
      <w:r w:rsidR="001B565F"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883B4C"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597EA6" w:rsidRPr="001B5E19">
            <w:rPr>
              <w:rFonts w:ascii="Arial" w:hAnsi="Arial" w:cs="Arial"/>
              <w:sz w:val="22"/>
            </w:rPr>
            <w:t>Level 5</w:t>
          </w:r>
        </w:sdtContent>
      </w:sdt>
    </w:p>
    <w:p w14:paraId="0600A67B" w14:textId="6BE18603" w:rsidR="00886EF0" w:rsidRPr="001B5E19" w:rsidRDefault="00886EF0" w:rsidP="002B5854">
      <w:pPr>
        <w:rPr>
          <w:rFonts w:ascii="Roboto" w:hAnsi="Roboto"/>
          <w:b/>
          <w:bCs/>
          <w:sz w:val="22"/>
        </w:rPr>
      </w:pPr>
      <w:r w:rsidRPr="001B5E19">
        <w:rPr>
          <w:rStyle w:val="Heading2Char"/>
          <w:rFonts w:ascii="Roboto" w:hAnsi="Roboto"/>
          <w:b w:val="0"/>
          <w:bCs/>
          <w:sz w:val="22"/>
          <w:szCs w:val="22"/>
        </w:rPr>
        <w:t>ERE Pathway (if applicable):</w:t>
      </w:r>
      <w:r w:rsidR="00883B4C" w:rsidRPr="001B5E19">
        <w:rPr>
          <w:rStyle w:val="Heading2Char"/>
          <w:rFonts w:ascii="Arial" w:hAnsi="Arial" w:cs="Arial"/>
          <w:b w:val="0"/>
          <w:bCs/>
          <w:sz w:val="22"/>
          <w:szCs w:val="22"/>
        </w:rPr>
        <w:tab/>
      </w:r>
      <w:r w:rsidR="001B565F" w:rsidRPr="001B5E19">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1B5E19" w:rsidRPr="001B5E19">
            <w:rPr>
              <w:rFonts w:ascii="Arial" w:hAnsi="Arial" w:cs="Arial"/>
              <w:sz w:val="22"/>
            </w:rPr>
            <w:t>Education</w:t>
          </w:r>
        </w:sdtContent>
      </w:sdt>
    </w:p>
    <w:p w14:paraId="1EF7A160" w14:textId="0116F14A" w:rsidR="00886EF0" w:rsidRPr="001B5E19" w:rsidRDefault="00886EF0" w:rsidP="002B5854">
      <w:pPr>
        <w:rPr>
          <w:rFonts w:ascii="Roboto" w:hAnsi="Roboto"/>
          <w:b/>
          <w:bCs/>
          <w:sz w:val="22"/>
        </w:rPr>
      </w:pPr>
      <w:r w:rsidRPr="001B5E19">
        <w:rPr>
          <w:rStyle w:val="Heading2Char"/>
          <w:rFonts w:ascii="Roboto" w:hAnsi="Roboto"/>
          <w:b w:val="0"/>
          <w:bCs/>
          <w:sz w:val="22"/>
          <w:szCs w:val="22"/>
        </w:rPr>
        <w:t>Post reporting to:</w:t>
      </w:r>
      <w:r w:rsidR="001B565F" w:rsidRPr="001B5E19">
        <w:rPr>
          <w:rStyle w:val="Heading2Char"/>
          <w:rFonts w:ascii="Arial" w:hAnsi="Arial" w:cs="Arial"/>
          <w:b w:val="0"/>
          <w:bCs/>
          <w:color w:val="auto"/>
          <w:sz w:val="22"/>
          <w:szCs w:val="22"/>
        </w:rPr>
        <w:tab/>
      </w:r>
      <w:r w:rsidR="00883B4C"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1B5E19" w:rsidRPr="001B5E19">
        <w:rPr>
          <w:rFonts w:ascii="Arial" w:eastAsiaTheme="majorEastAsia" w:hAnsi="Arial" w:cs="Arial"/>
          <w:bCs/>
          <w:sz w:val="22"/>
        </w:rPr>
        <w:t xml:space="preserve">Head of </w:t>
      </w:r>
      <w:r w:rsidR="00E2325C">
        <w:rPr>
          <w:rFonts w:ascii="Arial" w:eastAsiaTheme="majorEastAsia" w:hAnsi="Arial" w:cs="Arial"/>
          <w:bCs/>
          <w:sz w:val="22"/>
        </w:rPr>
        <w:t>School</w:t>
      </w:r>
    </w:p>
    <w:p w14:paraId="1DD585A1" w14:textId="2ECB93EF" w:rsidR="00886EF0" w:rsidRPr="00722340" w:rsidRDefault="00886EF0" w:rsidP="002B5854">
      <w:pPr>
        <w:rPr>
          <w:rFonts w:ascii="Roboto" w:hAnsi="Roboto"/>
          <w:b/>
          <w:bCs/>
          <w:sz w:val="22"/>
        </w:rPr>
      </w:pPr>
      <w:r w:rsidRPr="001B5E19">
        <w:rPr>
          <w:rStyle w:val="Heading2Char"/>
          <w:rFonts w:ascii="Roboto" w:hAnsi="Roboto"/>
          <w:b w:val="0"/>
          <w:bCs/>
          <w:sz w:val="22"/>
          <w:szCs w:val="22"/>
        </w:rPr>
        <w:t>Post line report(s):</w:t>
      </w:r>
      <w:r w:rsidR="001B565F" w:rsidRPr="001B5E19">
        <w:rPr>
          <w:rStyle w:val="Heading2Char"/>
          <w:rFonts w:ascii="Arial" w:hAnsi="Arial" w:cs="Arial"/>
          <w:b w:val="0"/>
          <w:bCs/>
          <w:color w:val="auto"/>
          <w:sz w:val="22"/>
          <w:szCs w:val="22"/>
        </w:rPr>
        <w:tab/>
      </w:r>
      <w:r w:rsidR="00883B4C" w:rsidRPr="001B5E19">
        <w:rPr>
          <w:rStyle w:val="Heading2Char"/>
          <w:rFonts w:ascii="Arial" w:hAnsi="Arial" w:cs="Arial"/>
          <w:b w:val="0"/>
          <w:bCs/>
          <w:color w:val="auto"/>
          <w:sz w:val="22"/>
          <w:szCs w:val="22"/>
        </w:rPr>
        <w:tab/>
      </w:r>
      <w:r w:rsidR="001B565F" w:rsidRPr="001B5E19">
        <w:rPr>
          <w:rStyle w:val="Heading2Char"/>
          <w:rFonts w:ascii="Arial" w:hAnsi="Arial" w:cs="Arial"/>
          <w:b w:val="0"/>
          <w:bCs/>
          <w:color w:val="auto"/>
          <w:sz w:val="22"/>
          <w:szCs w:val="22"/>
        </w:rPr>
        <w:tab/>
      </w:r>
      <w:r w:rsidR="00A75E72">
        <w:rPr>
          <w:rStyle w:val="Heading2Char"/>
          <w:rFonts w:ascii="Arial" w:hAnsi="Arial" w:cs="Arial"/>
          <w:b w:val="0"/>
          <w:bCs/>
          <w:color w:val="auto"/>
          <w:sz w:val="22"/>
          <w:szCs w:val="22"/>
        </w:rPr>
        <w:t>Deputy Head of School Education</w:t>
      </w:r>
    </w:p>
    <w:p w14:paraId="79E9B958" w14:textId="12DD62E1"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1B5E19">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p>
    <w:p w14:paraId="4FB321EB" w14:textId="7D66A3ED" w:rsidR="00886EF0" w:rsidRPr="00722340" w:rsidRDefault="00000000" w:rsidP="002B5854">
      <w:pPr>
        <w:rPr>
          <w:rFonts w:ascii="Roboto" w:hAnsi="Roboto"/>
          <w:b/>
          <w:bCs/>
          <w:sz w:val="22"/>
        </w:rPr>
      </w:pPr>
      <w:r>
        <w:rPr>
          <w:rFonts w:ascii="Roboto" w:hAnsi="Roboto"/>
          <w:b/>
          <w:bCs/>
          <w:noProof/>
          <w:color w:val="002E3B" w:themeColor="accent1"/>
          <w:sz w:val="22"/>
        </w:rPr>
        <w:pict w14:anchorId="37F7BA35">
          <v:rect id="_x0000_i1026" alt="" style="width:451.3pt;height:.05pt;mso-width-percent:0;mso-height-percent:0;mso-width-percent:0;mso-height-percent:0" o:hralign="center" o:hrstd="t" o:hr="t" fillcolor="#a0a0a0" stroked="f"/>
        </w:pict>
      </w:r>
    </w:p>
    <w:p w14:paraId="3D33BA75" w14:textId="6600A9DE" w:rsidR="00D56E08" w:rsidRPr="00D56E08" w:rsidRDefault="00A2516E" w:rsidP="00597EA6">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Education</w:t>
      </w:r>
      <w:r w:rsidR="00D56E08" w:rsidRPr="00D56E08">
        <w:rPr>
          <w:rStyle w:val="Heading2Char"/>
          <w:rFonts w:ascii="Roboto" w:hAnsi="Roboto"/>
          <w:b w:val="0"/>
          <w:bCs/>
          <w:color w:val="auto"/>
          <w:sz w:val="22"/>
          <w:szCs w:val="22"/>
        </w:rPr>
        <w:t xml:space="preserve">: </w:t>
      </w:r>
      <w:r w:rsidR="00597EA6" w:rsidRPr="00597EA6">
        <w:rPr>
          <w:rStyle w:val="Heading2Char"/>
          <w:rFonts w:ascii="Roboto" w:hAnsi="Roboto"/>
          <w:b w:val="0"/>
          <w:bCs/>
          <w:color w:val="auto"/>
          <w:sz w:val="22"/>
          <w:szCs w:val="22"/>
        </w:rPr>
        <w:t>Achieving a record of effective, independent scholarly educational practice and beginning to develop scholarship of education. Increasingly involved in the development, organisation and management of teaching and learning activities, alongside delivery</w:t>
      </w:r>
      <w:r w:rsidR="00D56E08" w:rsidRPr="00D56E08">
        <w:rPr>
          <w:rStyle w:val="Heading2Char"/>
          <w:rFonts w:ascii="Roboto" w:hAnsi="Roboto"/>
          <w:b w:val="0"/>
          <w:bCs/>
          <w:color w:val="auto"/>
          <w:sz w:val="22"/>
          <w:szCs w:val="22"/>
        </w:rPr>
        <w:t>.</w:t>
      </w:r>
    </w:p>
    <w:p w14:paraId="54D73DE9" w14:textId="109E0641" w:rsidR="00886EF0" w:rsidRDefault="00D56E08" w:rsidP="00597EA6">
      <w:pPr>
        <w:ind w:left="1560"/>
        <w:rPr>
          <w:rStyle w:val="Heading2Char"/>
          <w:rFonts w:ascii="Roboto" w:hAnsi="Roboto"/>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xml:space="preserve">: </w:t>
      </w:r>
      <w:r w:rsidR="00597EA6" w:rsidRPr="00597EA6">
        <w:rPr>
          <w:rStyle w:val="Heading2Char"/>
          <w:rFonts w:ascii="Roboto" w:hAnsi="Roboto"/>
          <w:b w:val="0"/>
          <w:bCs/>
          <w:color w:val="auto"/>
          <w:sz w:val="22"/>
          <w:szCs w:val="22"/>
        </w:rPr>
        <w:t>Assuming defined management roles and increasingly taking leading or supervisory roles within teams or projects, including line management and resource management where appropriate</w:t>
      </w:r>
      <w:r w:rsidRPr="00D56E08">
        <w:rPr>
          <w:rStyle w:val="Heading2Char"/>
          <w:rFonts w:ascii="Roboto" w:hAnsi="Roboto"/>
          <w:b w:val="0"/>
          <w:bCs/>
          <w:color w:val="auto"/>
          <w:sz w:val="22"/>
          <w:szCs w:val="22"/>
        </w:rPr>
        <w:t>.</w:t>
      </w:r>
    </w:p>
    <w:p w14:paraId="6076C80E" w14:textId="39ED07F1" w:rsidR="00597EA6" w:rsidRPr="006D162A" w:rsidRDefault="00597EA6" w:rsidP="00597EA6">
      <w:pPr>
        <w:ind w:left="1560"/>
        <w:rPr>
          <w:rStyle w:val="Heading2Char"/>
          <w:rFonts w:ascii="Arial" w:hAnsi="Arial" w:cs="Arial"/>
          <w:b w:val="0"/>
          <w:bCs/>
          <w:color w:val="auto"/>
          <w:sz w:val="22"/>
          <w:szCs w:val="22"/>
        </w:rPr>
      </w:pPr>
      <w:r w:rsidRPr="00597EA6">
        <w:rPr>
          <w:rStyle w:val="Heading2Char"/>
          <w:rFonts w:ascii="Arial" w:hAnsi="Arial" w:cs="Arial"/>
          <w:b w:val="0"/>
          <w:bCs/>
          <w:color w:val="auto"/>
          <w:sz w:val="22"/>
          <w:szCs w:val="22"/>
        </w:rPr>
        <w:t xml:space="preserve">All contributions build on </w:t>
      </w:r>
      <w:r w:rsidR="005C29BE">
        <w:rPr>
          <w:rStyle w:val="Heading2Char"/>
          <w:rFonts w:ascii="Arial" w:hAnsi="Arial" w:cs="Arial"/>
          <w:b w:val="0"/>
          <w:bCs/>
          <w:color w:val="auto"/>
          <w:sz w:val="22"/>
          <w:szCs w:val="22"/>
        </w:rPr>
        <w:t xml:space="preserve">ERE </w:t>
      </w:r>
      <w:r w:rsidRPr="00597EA6">
        <w:rPr>
          <w:rStyle w:val="Heading2Char"/>
          <w:rFonts w:ascii="Arial" w:hAnsi="Arial" w:cs="Arial"/>
          <w:b w:val="0"/>
          <w:bCs/>
          <w:color w:val="auto"/>
          <w:sz w:val="22"/>
          <w:szCs w:val="22"/>
        </w:rPr>
        <w:t>Level 4</w:t>
      </w:r>
      <w:r>
        <w:rPr>
          <w:rStyle w:val="Heading2Char"/>
          <w:rFonts w:ascii="Arial" w:hAnsi="Arial" w:cs="Arial"/>
          <w:b w:val="0"/>
          <w:bCs/>
          <w:color w:val="auto"/>
          <w:sz w:val="22"/>
          <w:szCs w:val="22"/>
        </w:rPr>
        <w:t>.</w:t>
      </w:r>
    </w:p>
    <w:p w14:paraId="3642C055" w14:textId="604C9D11" w:rsidR="00A2516E" w:rsidRPr="00722340" w:rsidRDefault="00000000" w:rsidP="00597EA6">
      <w:pPr>
        <w:rPr>
          <w:rFonts w:ascii="Roboto" w:hAnsi="Roboto"/>
          <w:b/>
          <w:bCs/>
          <w:sz w:val="22"/>
        </w:rPr>
      </w:pPr>
      <w:r>
        <w:rPr>
          <w:rFonts w:ascii="Roboto" w:hAnsi="Roboto"/>
          <w:b/>
          <w:bCs/>
          <w:noProof/>
          <w:sz w:val="22"/>
        </w:rPr>
        <w:pict w14:anchorId="62DD8D45">
          <v:rect id="_x0000_i1027" alt="" style="width:451.3pt;height:.05pt;mso-width-percent:0;mso-height-percent:0;mso-width-percent:0;mso-height-percent:0" o:hrstd="t" o:hr="t" fillcolor="#a0a0a0" stroked="f"/>
        </w:pict>
      </w:r>
    </w:p>
    <w:p w14:paraId="33ADD362" w14:textId="340F2501"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26AFABBF" w:rsidR="00886EF0" w:rsidRPr="00722340" w:rsidRDefault="00BF5507"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80</w:t>
      </w:r>
      <w:r w:rsidR="00886EF0" w:rsidRPr="00722340">
        <w:rPr>
          <w:rFonts w:ascii="Roboto" w:hAnsi="Roboto"/>
          <w:b/>
          <w:bCs/>
          <w:color w:val="002E3B" w:themeColor="accent1"/>
          <w:sz w:val="22"/>
        </w:rPr>
        <w:t>%</w:t>
      </w:r>
    </w:p>
    <w:p w14:paraId="6B6A418A" w14:textId="77777777" w:rsidR="00D56E08" w:rsidRDefault="00D56E08" w:rsidP="00597EA6">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28FC7AFF"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Design, develop and deliver high-quality, scholarly education activities across a range of modules and programmes of study, often as module lead.</w:t>
      </w:r>
    </w:p>
    <w:p w14:paraId="2AA77C03"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Monitor and evaluate education activities to ensure excellence and coherence. Identify where revision or improvement is needed. Design, develop, seek appropriate approval and implement changes to meet identified needs, working with students as partners, wherever possible.</w:t>
      </w:r>
    </w:p>
    <w:p w14:paraId="0E540B6A"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Share, promote and help embed educational best practice and enhancement, including through inclusive and flexible teaching practices and the use of new technologies.</w:t>
      </w:r>
    </w:p>
    <w:p w14:paraId="35B1437E"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Engage in curriculum planning, review and quality assurance processes, helping ensure curricula are kept up to date and comply with the University’s quality standards and support education strategies.</w:t>
      </w:r>
    </w:p>
    <w:p w14:paraId="2EBBA697"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Engage on educational development issues with relevant committees and working groups across the University.</w:t>
      </w:r>
    </w:p>
    <w:p w14:paraId="4B80DA95"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lastRenderedPageBreak/>
        <w:t>Provide advice and support to students as a Personal Academic Tutor.</w:t>
      </w:r>
    </w:p>
    <w:p w14:paraId="410364E7"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Supervise undergraduate and postgraduate taught students’ research projects.</w:t>
      </w:r>
    </w:p>
    <w:p w14:paraId="2CB58400"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Act as internal moderator for undergraduate and/or postgraduate students.</w:t>
      </w:r>
    </w:p>
    <w:p w14:paraId="6BD932E2"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Develop and deliver scholarship of education activities (which may generate accompanying scholarly outputs) that have the potential to influence practice within and beyond the University.</w:t>
      </w:r>
    </w:p>
    <w:p w14:paraId="6ACC6B24" w14:textId="453AAD72" w:rsidR="00886EF0" w:rsidRPr="006D162A"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Collaborate and utilise networks of colleagues in own and other disciplines and/or organisations to enhance education activities (e.g., inviting guest speakers, exploiting industry links) and/or generate pedagogic insight and scholarly outputs</w:t>
      </w:r>
      <w:r w:rsidR="00DA0322" w:rsidRPr="006D162A">
        <w:rPr>
          <w:rFonts w:ascii="Arial" w:hAnsi="Arial" w:cs="Arial"/>
          <w:sz w:val="22"/>
        </w:rPr>
        <w:t>.</w:t>
      </w:r>
    </w:p>
    <w:p w14:paraId="72ECD5FC" w14:textId="52B06527" w:rsidR="00886EF0" w:rsidRPr="00722340" w:rsidRDefault="001B5E19"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1F15B4D3" w14:textId="2AD721D1" w:rsidR="00CB1D5C" w:rsidRDefault="00CB1D5C" w:rsidP="00597EA6">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2DD3DDE7" w14:textId="020ED717" w:rsidR="00CB1D5C" w:rsidRPr="00CB1D5C" w:rsidRDefault="00CB1D5C" w:rsidP="00597EA6">
      <w:pPr>
        <w:pStyle w:val="ListParagraph"/>
        <w:ind w:left="567" w:right="340"/>
        <w:contextualSpacing w:val="0"/>
        <w:rPr>
          <w:rFonts w:ascii="Arial" w:hAnsi="Arial" w:cs="Arial"/>
          <w:sz w:val="22"/>
        </w:rPr>
      </w:pPr>
      <w:r w:rsidRPr="00CB1D5C">
        <w:rPr>
          <w:rFonts w:ascii="Arial" w:hAnsi="Arial" w:cs="Arial"/>
          <w:sz w:val="22"/>
        </w:rPr>
        <w:t xml:space="preserve">Building on the Leadership, Management and Engagement contributions inherent in other Level </w:t>
      </w:r>
      <w:r w:rsidR="00597EA6">
        <w:rPr>
          <w:rFonts w:ascii="Arial" w:hAnsi="Arial" w:cs="Arial"/>
          <w:sz w:val="22"/>
        </w:rPr>
        <w:t>5</w:t>
      </w:r>
      <w:r w:rsidRPr="00CB1D5C">
        <w:rPr>
          <w:rFonts w:ascii="Arial" w:hAnsi="Arial" w:cs="Arial"/>
          <w:sz w:val="22"/>
        </w:rPr>
        <w:t xml:space="preserve"> activities:</w:t>
      </w:r>
    </w:p>
    <w:p w14:paraId="6DCB4F1E"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Successfully undertake defined management, engagement, administration or project roles within the department or School (e.g., admissions, examinations, excellence framework contributions).</w:t>
      </w:r>
    </w:p>
    <w:p w14:paraId="2BA72909"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Manage processes and co-ordinate the work of others as required. Help determine priorities and allocate resources to meet planned objectives and requirements.</w:t>
      </w:r>
    </w:p>
    <w:p w14:paraId="503BC842"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 xml:space="preserve">Contribute to short and medium-term planning processes in the department or </w:t>
      </w:r>
      <w:proofErr w:type="gramStart"/>
      <w:r w:rsidRPr="00597EA6">
        <w:rPr>
          <w:rFonts w:ascii="Arial" w:hAnsi="Arial" w:cs="Arial"/>
          <w:sz w:val="22"/>
        </w:rPr>
        <w:t>School</w:t>
      </w:r>
      <w:proofErr w:type="gramEnd"/>
      <w:r w:rsidRPr="00597EA6">
        <w:rPr>
          <w:rFonts w:ascii="Arial" w:hAnsi="Arial" w:cs="Arial"/>
          <w:sz w:val="22"/>
        </w:rPr>
        <w:t>, including budget planning for own area. Demonstrate an appreciation of longer-term requirements.</w:t>
      </w:r>
    </w:p>
    <w:p w14:paraId="2DCF80AF"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Make a significant contribution to the wider work of the Faculty and University through effective participation and collaboration in working groups and committees (e.g., Equality, Diversity and Inclusion committees and self-assessment teams, Health and Safety committees, Research Ethics committees etc.).</w:t>
      </w:r>
    </w:p>
    <w:p w14:paraId="6B5BBFE8"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Provide expert advice to colleagues and students. Use persuasion and influence to foster and maintain relationships.</w:t>
      </w:r>
    </w:p>
    <w:p w14:paraId="17B7F32A"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Line manage or supervise staff, as appropriate.</w:t>
      </w:r>
    </w:p>
    <w:p w14:paraId="7CEE7698"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Effectively conduct and engage in appraisal, career development and continuing professional development activities; formulate development plans to meet current and future skill needs.</w:t>
      </w:r>
    </w:p>
    <w:p w14:paraId="76DEFC75" w14:textId="77777777"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Ensure the effective management and use of assigned resources (e.g., budgets, equipment).</w:t>
      </w:r>
    </w:p>
    <w:p w14:paraId="732DFC80" w14:textId="64BD0106" w:rsidR="00597EA6" w:rsidRPr="00597EA6"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Organise and/or participate in visit days, open days and public engagement activities.</w:t>
      </w:r>
    </w:p>
    <w:p w14:paraId="58F26DA7" w14:textId="21049209" w:rsidR="00886EF0" w:rsidRPr="006D162A" w:rsidRDefault="00597EA6" w:rsidP="00597EA6">
      <w:pPr>
        <w:pStyle w:val="ListParagraph"/>
        <w:numPr>
          <w:ilvl w:val="0"/>
          <w:numId w:val="15"/>
        </w:numPr>
        <w:ind w:left="851" w:right="340"/>
        <w:contextualSpacing w:val="0"/>
        <w:rPr>
          <w:rFonts w:ascii="Arial" w:hAnsi="Arial" w:cs="Arial"/>
          <w:sz w:val="22"/>
        </w:rPr>
      </w:pPr>
      <w:r w:rsidRPr="00597EA6">
        <w:rPr>
          <w:rFonts w:ascii="Arial" w:hAnsi="Arial" w:cs="Arial"/>
          <w:sz w:val="22"/>
        </w:rPr>
        <w:t>Manage external activities such as placements and field trips</w:t>
      </w:r>
      <w:r w:rsidR="00DA0322" w:rsidRPr="006D162A">
        <w:rPr>
          <w:rFonts w:ascii="Arial" w:hAnsi="Arial" w:cs="Arial"/>
          <w:sz w:val="22"/>
        </w:rPr>
        <w:t>.</w:t>
      </w:r>
    </w:p>
    <w:p w14:paraId="1493C4FB" w14:textId="763DCB4D" w:rsidR="008B0F71" w:rsidRPr="001B5E19" w:rsidRDefault="008B0F71" w:rsidP="001B5E19">
      <w:pPr>
        <w:ind w:right="907"/>
        <w:rPr>
          <w:rFonts w:ascii="Roboto" w:hAnsi="Roboto"/>
          <w:color w:val="E73238" w:themeColor="accent2"/>
          <w:sz w:val="22"/>
        </w:rPr>
      </w:pPr>
    </w:p>
    <w:p w14:paraId="1757BCDD" w14:textId="4341D7DC" w:rsidR="002B5854" w:rsidRPr="002B5854" w:rsidRDefault="002B5854" w:rsidP="00597EA6">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597EA6">
      <w:pPr>
        <w:rPr>
          <w:rFonts w:ascii="Roboto" w:hAnsi="Roboto"/>
          <w:sz w:val="22"/>
        </w:rPr>
      </w:pPr>
      <w:r>
        <w:rPr>
          <w:rFonts w:ascii="Roboto" w:hAnsi="Roboto"/>
          <w:b/>
          <w:bCs/>
          <w:noProof/>
          <w:sz w:val="22"/>
        </w:rPr>
        <w:pict w14:anchorId="452EF783">
          <v:rect id="_x0000_i1028" alt="" style="width:451.3pt;height:.05pt;mso-width-percent:0;mso-height-percent:0;mso-width-percent:0;mso-height-percent:0"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637D2DB9" w14:textId="77777777" w:rsidR="00BF5507" w:rsidRDefault="00BF5507" w:rsidP="001B5E19">
      <w:pPr>
        <w:rPr>
          <w:rFonts w:ascii="Arial" w:hAnsi="Arial" w:cs="Arial"/>
          <w:sz w:val="22"/>
        </w:rPr>
      </w:pPr>
      <w:r>
        <w:rPr>
          <w:rFonts w:ascii="Arial" w:hAnsi="Arial" w:cs="Arial"/>
          <w:sz w:val="22"/>
        </w:rPr>
        <w:t>Work with:</w:t>
      </w:r>
    </w:p>
    <w:p w14:paraId="067EF5FC" w14:textId="11040D41" w:rsidR="00BF5507" w:rsidRPr="00BF5507" w:rsidRDefault="00BF5507" w:rsidP="00BF5507">
      <w:pPr>
        <w:pStyle w:val="ListParagraph"/>
        <w:numPr>
          <w:ilvl w:val="0"/>
          <w:numId w:val="16"/>
        </w:numPr>
        <w:rPr>
          <w:rFonts w:ascii="Arial" w:hAnsi="Arial" w:cs="Arial"/>
          <w:sz w:val="22"/>
        </w:rPr>
      </w:pPr>
      <w:r w:rsidRPr="00BF5507">
        <w:rPr>
          <w:rFonts w:ascii="Arial" w:hAnsi="Arial" w:cs="Arial"/>
          <w:sz w:val="22"/>
        </w:rPr>
        <w:t>Head of School</w:t>
      </w:r>
    </w:p>
    <w:p w14:paraId="53EB3CAF" w14:textId="36D0E21B" w:rsidR="001B5E19" w:rsidRDefault="00BF5507" w:rsidP="00BF5507">
      <w:pPr>
        <w:pStyle w:val="ListParagraph"/>
        <w:numPr>
          <w:ilvl w:val="0"/>
          <w:numId w:val="16"/>
        </w:numPr>
        <w:rPr>
          <w:rFonts w:ascii="Arial" w:hAnsi="Arial" w:cs="Arial"/>
          <w:sz w:val="22"/>
        </w:rPr>
      </w:pPr>
      <w:r w:rsidRPr="00BF5507">
        <w:rPr>
          <w:rFonts w:ascii="Arial" w:hAnsi="Arial" w:cs="Arial"/>
          <w:sz w:val="22"/>
        </w:rPr>
        <w:t>Deputy Head of School for Education</w:t>
      </w:r>
    </w:p>
    <w:p w14:paraId="6E893AF8" w14:textId="6C5EF0A5" w:rsidR="00BF5507" w:rsidRPr="00BF5507" w:rsidRDefault="00BF5507" w:rsidP="00BF5507">
      <w:pPr>
        <w:pStyle w:val="ListParagraph"/>
        <w:numPr>
          <w:ilvl w:val="0"/>
          <w:numId w:val="16"/>
        </w:numPr>
        <w:rPr>
          <w:rFonts w:ascii="Arial" w:hAnsi="Arial" w:cs="Arial"/>
          <w:sz w:val="22"/>
        </w:rPr>
      </w:pPr>
      <w:r>
        <w:rPr>
          <w:rFonts w:ascii="Arial" w:hAnsi="Arial" w:cs="Arial"/>
          <w:sz w:val="22"/>
        </w:rPr>
        <w:t>Director of programmes</w:t>
      </w:r>
    </w:p>
    <w:p w14:paraId="7F033CB4" w14:textId="77777777" w:rsidR="00BF5507" w:rsidRPr="001B5E19" w:rsidRDefault="00BF5507" w:rsidP="001B5E19">
      <w:pPr>
        <w:rPr>
          <w:rFonts w:ascii="Arial" w:hAnsi="Arial" w:cs="Arial"/>
          <w:sz w:val="22"/>
        </w:rPr>
      </w:pPr>
    </w:p>
    <w:p w14:paraId="7A27DFDD" w14:textId="720E6577" w:rsidR="00A2516E" w:rsidRPr="00722340" w:rsidRDefault="00000000" w:rsidP="002B5854">
      <w:pPr>
        <w:rPr>
          <w:rFonts w:ascii="Roboto" w:hAnsi="Roboto"/>
          <w:sz w:val="22"/>
        </w:rPr>
      </w:pPr>
      <w:r>
        <w:rPr>
          <w:rFonts w:ascii="Roboto" w:hAnsi="Roboto"/>
          <w:b/>
          <w:bCs/>
          <w:noProof/>
          <w:sz w:val="22"/>
        </w:rPr>
        <w:pict w14:anchorId="7BDB767D">
          <v:rect id="_x0000_i1029" alt="" style="width:451.3pt;height:.05pt;mso-width-percent:0;mso-height-percent:0;mso-width-percent:0;mso-height-percent:0"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02C772A" w14:textId="68A5786A" w:rsidR="00232309" w:rsidRPr="009F341B" w:rsidRDefault="00507C87" w:rsidP="009F341B">
      <w:pPr>
        <w:pStyle w:val="ListParagraph"/>
        <w:numPr>
          <w:ilvl w:val="0"/>
          <w:numId w:val="18"/>
        </w:numPr>
        <w:rPr>
          <w:rFonts w:ascii="Arial" w:hAnsi="Arial" w:cs="Arial"/>
          <w:color w:val="000000" w:themeColor="text1"/>
          <w:sz w:val="22"/>
        </w:rPr>
      </w:pPr>
      <w:r>
        <w:rPr>
          <w:rFonts w:ascii="Arial" w:hAnsi="Arial" w:cs="Arial"/>
          <w:color w:val="000000" w:themeColor="text1"/>
          <w:sz w:val="22"/>
        </w:rPr>
        <w:t>None</w:t>
      </w:r>
    </w:p>
    <w:p w14:paraId="09E730F5" w14:textId="3C5C832C" w:rsidR="00A2516E" w:rsidRPr="00165173" w:rsidRDefault="00000000" w:rsidP="002B5854">
      <w:pPr>
        <w:rPr>
          <w:rFonts w:ascii="Roboto" w:hAnsi="Roboto"/>
          <w:color w:val="002060"/>
          <w:sz w:val="22"/>
        </w:rPr>
      </w:pPr>
      <w:r>
        <w:rPr>
          <w:rFonts w:ascii="Roboto" w:hAnsi="Roboto"/>
          <w:b/>
          <w:bCs/>
          <w:noProof/>
          <w:color w:val="002060"/>
          <w:sz w:val="22"/>
        </w:rPr>
        <w:pict w14:anchorId="6BD24973">
          <v:rect id="_x0000_i1030" alt="" style="width:451.3pt;height:.05pt;mso-width-percent:0;mso-height-percent:0;mso-width-percent:0;mso-height-percent:0"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3EEA02DE" w:rsidR="00BA0543" w:rsidRPr="00E45229"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w:t>
      </w:r>
      <w:r w:rsidRPr="00E45229">
        <w:rPr>
          <w:rFonts w:ascii="Arial" w:hAnsi="Arial" w:cs="Arial"/>
          <w:sz w:val="22"/>
        </w:rPr>
        <w:t xml:space="preserve">experience in </w:t>
      </w:r>
      <w:r w:rsidR="00CB1D5C" w:rsidRPr="00E45229">
        <w:rPr>
          <w:rFonts w:ascii="Arial" w:hAnsi="Arial" w:cs="Arial"/>
          <w:sz w:val="22"/>
        </w:rPr>
        <w:t>relevant subject area</w:t>
      </w:r>
      <w:r w:rsidRPr="00E45229">
        <w:rPr>
          <w:rFonts w:ascii="Arial" w:hAnsi="Arial" w:cs="Arial"/>
          <w:sz w:val="22"/>
        </w:rPr>
        <w:t xml:space="preserve">, supported by </w:t>
      </w:r>
      <w:r w:rsidR="00CB1D5C" w:rsidRPr="00E45229">
        <w:rPr>
          <w:rFonts w:ascii="Arial" w:hAnsi="Arial" w:cs="Arial"/>
          <w:sz w:val="22"/>
        </w:rPr>
        <w:t>detailed</w:t>
      </w:r>
      <w:r w:rsidRPr="00E45229">
        <w:rPr>
          <w:rFonts w:ascii="Arial" w:hAnsi="Arial" w:cs="Arial"/>
          <w:sz w:val="22"/>
        </w:rPr>
        <w:t xml:space="preserve"> understanding.</w:t>
      </w:r>
    </w:p>
    <w:p w14:paraId="0671B9F3" w14:textId="38632819" w:rsidR="005B29A7" w:rsidRPr="00E45229" w:rsidRDefault="00BA0543" w:rsidP="002B5854">
      <w:pPr>
        <w:pStyle w:val="ListParagraph"/>
        <w:numPr>
          <w:ilvl w:val="0"/>
          <w:numId w:val="6"/>
        </w:numPr>
        <w:ind w:left="567" w:hanging="425"/>
        <w:contextualSpacing w:val="0"/>
        <w:rPr>
          <w:rFonts w:ascii="Arial" w:hAnsi="Arial" w:cs="Arial"/>
          <w:sz w:val="22"/>
        </w:rPr>
      </w:pPr>
      <w:r w:rsidRPr="00E45229">
        <w:rPr>
          <w:rFonts w:ascii="Arial" w:hAnsi="Arial" w:cs="Arial"/>
          <w:sz w:val="22"/>
        </w:rPr>
        <w:t xml:space="preserve">The required level of knowledge and understanding will normally have been gained through some or </w:t>
      </w:r>
      <w:proofErr w:type="gramStart"/>
      <w:r w:rsidRPr="00E45229">
        <w:rPr>
          <w:rFonts w:ascii="Arial" w:hAnsi="Arial" w:cs="Arial"/>
          <w:sz w:val="22"/>
        </w:rPr>
        <w:t>all of</w:t>
      </w:r>
      <w:proofErr w:type="gramEnd"/>
      <w:r w:rsidRPr="00E45229">
        <w:rPr>
          <w:rFonts w:ascii="Arial" w:hAnsi="Arial" w:cs="Arial"/>
          <w:sz w:val="22"/>
        </w:rPr>
        <w:t xml:space="preserve"> the following</w:t>
      </w:r>
      <w:r w:rsidR="005B29A7" w:rsidRPr="00E45229">
        <w:rPr>
          <w:rFonts w:ascii="Arial" w:hAnsi="Arial" w:cs="Arial"/>
          <w:sz w:val="22"/>
        </w:rPr>
        <w:t>:</w:t>
      </w:r>
    </w:p>
    <w:p w14:paraId="53F76137" w14:textId="32B710B6" w:rsidR="005B29A7" w:rsidRPr="00E45229" w:rsidRDefault="00BA0543" w:rsidP="002B5854">
      <w:pPr>
        <w:pStyle w:val="ListParagraph"/>
        <w:numPr>
          <w:ilvl w:val="1"/>
          <w:numId w:val="6"/>
        </w:numPr>
        <w:ind w:left="1134" w:hanging="425"/>
        <w:contextualSpacing w:val="0"/>
        <w:rPr>
          <w:rFonts w:ascii="Arial" w:hAnsi="Arial" w:cs="Arial"/>
          <w:sz w:val="22"/>
        </w:rPr>
      </w:pPr>
      <w:r w:rsidRPr="00E45229">
        <w:rPr>
          <w:rFonts w:ascii="Arial" w:hAnsi="Arial" w:cs="Arial"/>
          <w:sz w:val="22"/>
        </w:rPr>
        <w:t>Considerable</w:t>
      </w:r>
      <w:r w:rsidR="005B29A7" w:rsidRPr="00E45229">
        <w:rPr>
          <w:rFonts w:ascii="Arial" w:hAnsi="Arial" w:cs="Arial"/>
          <w:sz w:val="22"/>
        </w:rPr>
        <w:t xml:space="preserve"> work experience</w:t>
      </w:r>
    </w:p>
    <w:p w14:paraId="54594ED3" w14:textId="77777777" w:rsidR="005B29A7" w:rsidRPr="00E45229" w:rsidRDefault="005B29A7" w:rsidP="002B5854">
      <w:pPr>
        <w:pStyle w:val="ListParagraph"/>
        <w:numPr>
          <w:ilvl w:val="1"/>
          <w:numId w:val="6"/>
        </w:numPr>
        <w:ind w:left="1134" w:hanging="425"/>
        <w:contextualSpacing w:val="0"/>
        <w:rPr>
          <w:rFonts w:ascii="Arial" w:hAnsi="Arial" w:cs="Arial"/>
          <w:sz w:val="22"/>
        </w:rPr>
      </w:pPr>
      <w:r w:rsidRPr="00E45229">
        <w:rPr>
          <w:rFonts w:ascii="Arial" w:hAnsi="Arial" w:cs="Arial"/>
          <w:sz w:val="22"/>
        </w:rPr>
        <w:t>Vocational training</w:t>
      </w:r>
    </w:p>
    <w:p w14:paraId="13622F4D" w14:textId="6339E696" w:rsidR="00C836E2" w:rsidRPr="00E45229" w:rsidRDefault="005B29A7" w:rsidP="002B5854">
      <w:pPr>
        <w:pStyle w:val="ListParagraph"/>
        <w:numPr>
          <w:ilvl w:val="1"/>
          <w:numId w:val="6"/>
        </w:numPr>
        <w:ind w:left="1134" w:hanging="425"/>
        <w:contextualSpacing w:val="0"/>
        <w:rPr>
          <w:rFonts w:ascii="Arial" w:hAnsi="Arial" w:cs="Arial"/>
          <w:sz w:val="22"/>
        </w:rPr>
      </w:pPr>
      <w:r w:rsidRPr="00E45229">
        <w:rPr>
          <w:rFonts w:ascii="Arial" w:hAnsi="Arial" w:cs="Arial"/>
          <w:sz w:val="22"/>
        </w:rPr>
        <w:t xml:space="preserve">Formal qualification(s) equivalent to Level </w:t>
      </w:r>
      <w:r w:rsidR="00EA3436" w:rsidRPr="00E45229">
        <w:rPr>
          <w:rFonts w:ascii="Arial" w:hAnsi="Arial" w:cs="Arial"/>
          <w:sz w:val="22"/>
        </w:rPr>
        <w:t>7</w:t>
      </w:r>
      <w:r w:rsidRPr="00E45229">
        <w:rPr>
          <w:rFonts w:ascii="Arial" w:hAnsi="Arial" w:cs="Arial"/>
          <w:sz w:val="22"/>
        </w:rPr>
        <w:t xml:space="preserve"> of the</w:t>
      </w:r>
      <w:r w:rsidR="00883B4C" w:rsidRPr="00E45229">
        <w:rPr>
          <w:rFonts w:ascii="Arial" w:hAnsi="Arial" w:cs="Arial"/>
          <w:sz w:val="22"/>
        </w:rPr>
        <w:t xml:space="preserve"> </w:t>
      </w:r>
      <w:hyperlink r:id="rId12" w:history="1">
        <w:r w:rsidR="00883B4C" w:rsidRPr="00E45229">
          <w:rPr>
            <w:rStyle w:val="Hyperlink"/>
            <w:rFonts w:ascii="Arial" w:hAnsi="Arial" w:cs="Arial"/>
            <w:sz w:val="22"/>
          </w:rPr>
          <w:t>Regulated Qualifications Framework</w:t>
        </w:r>
      </w:hyperlink>
      <w:r w:rsidR="00C836E2" w:rsidRPr="00E45229">
        <w:rPr>
          <w:rFonts w:ascii="Arial" w:hAnsi="Arial" w:cs="Arial"/>
          <w:sz w:val="22"/>
        </w:rPr>
        <w:t xml:space="preserve"> </w:t>
      </w:r>
      <w:r w:rsidR="00812F3B" w:rsidRPr="00E45229">
        <w:rPr>
          <w:rFonts w:ascii="Arial" w:hAnsi="Arial" w:cs="Arial"/>
          <w:sz w:val="22"/>
        </w:rPr>
        <w:t xml:space="preserve">e.g. </w:t>
      </w:r>
      <w:r w:rsidR="00BA0543" w:rsidRPr="00E45229">
        <w:rPr>
          <w:rFonts w:ascii="Arial" w:hAnsi="Arial" w:cs="Arial"/>
          <w:sz w:val="22"/>
        </w:rPr>
        <w:t>foundation degree or degree with honours</w:t>
      </w:r>
      <w:r w:rsidR="00812F3B" w:rsidRPr="00E45229">
        <w:rPr>
          <w:rFonts w:ascii="Arial" w:hAnsi="Arial" w:cs="Arial"/>
          <w:sz w:val="22"/>
        </w:rPr>
        <w:t xml:space="preserve">, or Level </w:t>
      </w:r>
      <w:r w:rsidR="00EA3436" w:rsidRPr="00E45229">
        <w:rPr>
          <w:rFonts w:ascii="Arial" w:hAnsi="Arial" w:cs="Arial"/>
          <w:sz w:val="22"/>
        </w:rPr>
        <w:t>7</w:t>
      </w:r>
      <w:r w:rsidR="00812F3B" w:rsidRPr="00E45229">
        <w:rPr>
          <w:rFonts w:ascii="Arial" w:hAnsi="Arial" w:cs="Arial"/>
          <w:sz w:val="22"/>
        </w:rPr>
        <w:t xml:space="preserve"> award, certificate, diploma, NVQ</w:t>
      </w:r>
      <w:r w:rsidR="006D162A" w:rsidRPr="00E45229">
        <w:rPr>
          <w:rFonts w:ascii="Arial" w:hAnsi="Arial" w:cs="Arial"/>
          <w:sz w:val="22"/>
        </w:rPr>
        <w:t>.</w:t>
      </w:r>
    </w:p>
    <w:p w14:paraId="1110DB16" w14:textId="77777777" w:rsidR="00E45229" w:rsidRPr="00E45229" w:rsidRDefault="00E45229" w:rsidP="002B5854">
      <w:pPr>
        <w:rPr>
          <w:rFonts w:ascii="Roboto" w:hAnsi="Roboto"/>
          <w:color w:val="E73238" w:themeColor="accent2"/>
          <w:sz w:val="22"/>
        </w:rPr>
      </w:pPr>
    </w:p>
    <w:p w14:paraId="0CC25CFC" w14:textId="7ED01DB6" w:rsidR="006D162A" w:rsidRPr="00E45229" w:rsidRDefault="0004217C" w:rsidP="002B5854">
      <w:pPr>
        <w:rPr>
          <w:rFonts w:ascii="Roboto" w:hAnsi="Roboto"/>
          <w:color w:val="002E3B" w:themeColor="accent1"/>
          <w:sz w:val="22"/>
        </w:rPr>
      </w:pPr>
      <w:r w:rsidRPr="00E45229">
        <w:rPr>
          <w:rFonts w:ascii="Roboto" w:hAnsi="Roboto"/>
          <w:color w:val="002E3B" w:themeColor="accent1"/>
          <w:sz w:val="22"/>
        </w:rPr>
        <w:t>Desirable</w:t>
      </w:r>
    </w:p>
    <w:p w14:paraId="489EE122" w14:textId="20E67928" w:rsidR="009F341B" w:rsidRDefault="009F341B" w:rsidP="002B5854">
      <w:pPr>
        <w:pStyle w:val="ListParagraph"/>
        <w:numPr>
          <w:ilvl w:val="0"/>
          <w:numId w:val="11"/>
        </w:numPr>
        <w:ind w:left="567" w:hanging="425"/>
        <w:contextualSpacing w:val="0"/>
        <w:rPr>
          <w:rFonts w:ascii="Arial" w:hAnsi="Arial" w:cs="Arial"/>
          <w:sz w:val="22"/>
        </w:rPr>
      </w:pPr>
      <w:r>
        <w:rPr>
          <w:rFonts w:ascii="Arial" w:hAnsi="Arial" w:cs="Arial"/>
          <w:sz w:val="22"/>
        </w:rPr>
        <w:t>Teaching qualification (</w:t>
      </w:r>
      <w:proofErr w:type="spellStart"/>
      <w:r>
        <w:rPr>
          <w:rFonts w:ascii="Arial" w:hAnsi="Arial" w:cs="Arial"/>
          <w:sz w:val="22"/>
        </w:rPr>
        <w:t>PgCAP</w:t>
      </w:r>
      <w:proofErr w:type="spellEnd"/>
      <w:r>
        <w:rPr>
          <w:rFonts w:ascii="Arial" w:hAnsi="Arial" w:cs="Arial"/>
          <w:sz w:val="22"/>
        </w:rPr>
        <w:t xml:space="preserve"> or equivalent)</w:t>
      </w:r>
    </w:p>
    <w:p w14:paraId="7C3371F0" w14:textId="425B6E2F" w:rsidR="00CB1D5C" w:rsidRPr="00E45229" w:rsidRDefault="00CB1D5C" w:rsidP="002B5854">
      <w:pPr>
        <w:pStyle w:val="ListParagraph"/>
        <w:numPr>
          <w:ilvl w:val="0"/>
          <w:numId w:val="11"/>
        </w:numPr>
        <w:ind w:left="567" w:hanging="425"/>
        <w:contextualSpacing w:val="0"/>
        <w:rPr>
          <w:rFonts w:ascii="Arial" w:hAnsi="Arial" w:cs="Arial"/>
          <w:sz w:val="22"/>
        </w:rPr>
      </w:pPr>
      <w:r w:rsidRPr="00E45229">
        <w:rPr>
          <w:rFonts w:ascii="Arial" w:hAnsi="Arial" w:cs="Arial"/>
          <w:sz w:val="22"/>
        </w:rPr>
        <w:t>Membership of Higher Education Academy.</w:t>
      </w:r>
    </w:p>
    <w:p w14:paraId="1E68F6DB" w14:textId="44A6A38F" w:rsidR="00CB1D5C" w:rsidRPr="00E45229" w:rsidRDefault="00CB1D5C" w:rsidP="002B5854">
      <w:pPr>
        <w:pStyle w:val="ListParagraph"/>
        <w:numPr>
          <w:ilvl w:val="0"/>
          <w:numId w:val="11"/>
        </w:numPr>
        <w:ind w:left="567" w:hanging="425"/>
        <w:contextualSpacing w:val="0"/>
        <w:rPr>
          <w:rFonts w:ascii="Arial" w:hAnsi="Arial" w:cs="Arial"/>
          <w:sz w:val="22"/>
        </w:rPr>
      </w:pPr>
      <w:r w:rsidRPr="00E45229">
        <w:rPr>
          <w:rFonts w:ascii="Arial" w:hAnsi="Arial" w:cs="Arial"/>
          <w:sz w:val="22"/>
        </w:rPr>
        <w:t>PhD in more specific relevant subject area.</w:t>
      </w:r>
    </w:p>
    <w:p w14:paraId="0E73CF18" w14:textId="77777777" w:rsidR="00E45229" w:rsidRDefault="00E45229" w:rsidP="002B5854">
      <w:pPr>
        <w:rPr>
          <w:rFonts w:ascii="Roboto" w:hAnsi="Roboto"/>
          <w:color w:val="E73238" w:themeColor="accent2"/>
          <w:sz w:val="22"/>
        </w:rPr>
      </w:pPr>
    </w:p>
    <w:p w14:paraId="1AEC6741" w14:textId="4EB19A28" w:rsidR="0004217C" w:rsidRPr="00C9549D" w:rsidRDefault="00000000" w:rsidP="002B5854">
      <w:pPr>
        <w:rPr>
          <w:rFonts w:ascii="Roboto" w:hAnsi="Roboto"/>
          <w:color w:val="002E3B" w:themeColor="accent1"/>
          <w:sz w:val="22"/>
        </w:rPr>
      </w:pPr>
      <w:r>
        <w:rPr>
          <w:rFonts w:ascii="Roboto" w:hAnsi="Roboto"/>
          <w:b/>
          <w:bCs/>
          <w:noProof/>
          <w:sz w:val="22"/>
        </w:rPr>
        <w:pict w14:anchorId="5B756AB3">
          <v:rect id="_x0000_i1031" alt="" style="width:451.3pt;height:.05pt;mso-width-percent:0;mso-height-percent:0;mso-width-percent:0;mso-height-percent:0"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Pr="006D162A"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53720CFE" w14:textId="2C9992A1" w:rsidR="0004217C" w:rsidRPr="00C9549D" w:rsidRDefault="00000000" w:rsidP="00CB1D5C">
      <w:pPr>
        <w:rPr>
          <w:rFonts w:ascii="Roboto" w:hAnsi="Roboto"/>
          <w:color w:val="002E3B" w:themeColor="accent1"/>
          <w:sz w:val="22"/>
        </w:rPr>
      </w:pPr>
      <w:r>
        <w:rPr>
          <w:rFonts w:ascii="Roboto" w:hAnsi="Roboto"/>
          <w:b/>
          <w:bCs/>
          <w:noProof/>
          <w:sz w:val="22"/>
        </w:rPr>
        <w:pict w14:anchorId="286A7C13">
          <v:rect id="_x0000_i1032" alt="" style="width:451.3pt;height:.05pt;mso-width-percent:0;mso-height-percent:0;mso-width-percent:0;mso-height-percent:0"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4EB78921" w14:textId="6B0F1122" w:rsidR="0004217C" w:rsidRPr="00C9549D" w:rsidRDefault="00000000" w:rsidP="00CB1D5C">
      <w:pPr>
        <w:rPr>
          <w:rFonts w:ascii="Roboto" w:hAnsi="Roboto"/>
          <w:color w:val="002E3B" w:themeColor="accent1"/>
          <w:sz w:val="22"/>
        </w:rPr>
      </w:pPr>
      <w:r>
        <w:rPr>
          <w:rFonts w:ascii="Roboto" w:hAnsi="Roboto"/>
          <w:b/>
          <w:bCs/>
          <w:noProof/>
          <w:sz w:val="22"/>
        </w:rPr>
        <w:pict w14:anchorId="2E5E18D1">
          <v:rect id="_x0000_i1033" alt="" style="width:451.3pt;height:.05pt;mso-width-percent:0;mso-height-percent:0;mso-width-percent:0;mso-height-percent:0"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39189345" w14:textId="11DC138A" w:rsidR="00DA0322" w:rsidRDefault="00000000" w:rsidP="00CB1D5C">
      <w:pPr>
        <w:rPr>
          <w:rFonts w:ascii="Roboto" w:hAnsi="Roboto"/>
          <w:sz w:val="22"/>
        </w:rPr>
      </w:pPr>
      <w:r>
        <w:rPr>
          <w:rFonts w:ascii="Roboto" w:hAnsi="Roboto"/>
          <w:b/>
          <w:bCs/>
          <w:noProof/>
          <w:sz w:val="22"/>
        </w:rPr>
        <w:pict w14:anchorId="43250F15">
          <v:rect id="_x0000_i1034" alt="" style="width:451.3pt;height:.05pt;mso-width-percent:0;mso-height-percent:0;mso-width-percent:0;mso-height-percent:0"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7A9C66B0"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2"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2"/>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6D72D294" w14:textId="238411D0"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439E5382" w14:textId="14785235"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4268757E" w14:textId="166A7476"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0DF37314" w14:textId="38D3E282"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6CD09E59" w14:textId="69BFF21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6B0D0B35" w14:textId="1E942AD3"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2EB06464" w14:textId="4AF918CA"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4BF83A77" w14:textId="0A8BEF91"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3705A0E3" w14:textId="7BAA61CB"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4569F6DE" w14:textId="2C143145"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09342054" w14:textId="77111B75"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5AEDA182" w14:textId="404DE69B"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09F47BE6" w14:textId="6D007342"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0AD28306" w14:textId="0CA0D65D"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noProof/>
          <w:sz w:val="22"/>
        </w:rPr>
        <w:pict w14:anchorId="11A2C06A">
          <v:rect id="_x0000_i1035" alt="" style="width:451.3pt;height:.05pt;mso-width-percent:0;mso-height-percent:0;mso-width-percent:0;mso-height-percent:0"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3C6C9FCB"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3B6ECF44" w14:textId="2A019173"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67472AEC" w14:textId="3CEE2ACA"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22C8B5C5" w14:textId="6720B2BA"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3D2693">
            <w:rPr>
              <w:rFonts w:ascii="Roboto" w:hAnsi="Roboto"/>
              <w:sz w:val="22"/>
            </w:rPr>
            <w:t>Not applicable</w:t>
          </w:r>
        </w:sdtContent>
      </w:sdt>
    </w:p>
    <w:p w14:paraId="1DFE4DF6" w14:textId="55B75B18"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45229">
            <w:rPr>
              <w:rFonts w:ascii="Roboto" w:hAnsi="Roboto"/>
              <w:sz w:val="22"/>
            </w:rPr>
            <w:t>Not applicable</w:t>
          </w:r>
        </w:sdtContent>
      </w:sdt>
    </w:p>
    <w:p w14:paraId="00C83D2B" w14:textId="2D746A65"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D56">
            <w:rPr>
              <w:rFonts w:ascii="Roboto" w:hAnsi="Roboto"/>
              <w:sz w:val="22"/>
            </w:rPr>
            <w:t>Occasionally &lt;30% Time</w:t>
          </w:r>
        </w:sdtContent>
      </w:sdt>
    </w:p>
    <w:p w14:paraId="477D22EC" w14:textId="0F63E094" w:rsidR="009608CA" w:rsidRPr="00722340" w:rsidRDefault="00000000" w:rsidP="002B5854">
      <w:pPr>
        <w:rPr>
          <w:rFonts w:ascii="Roboto" w:hAnsi="Roboto"/>
          <w:sz w:val="22"/>
        </w:rPr>
      </w:pPr>
      <w:r>
        <w:rPr>
          <w:rFonts w:ascii="Roboto" w:hAnsi="Roboto"/>
          <w:b/>
          <w:bCs/>
          <w:noProof/>
          <w:sz w:val="22"/>
        </w:rPr>
        <w:pict w14:anchorId="27870192">
          <v:rect id="_x0000_i1036" alt="" style="width:451.3pt;height:.05pt;mso-width-percent:0;mso-height-percent:0;mso-width-percent:0;mso-height-percent:0"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51CAB6B1"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D56">
            <w:rPr>
              <w:rFonts w:ascii="Roboto" w:hAnsi="Roboto"/>
              <w:color w:val="000000" w:themeColor="text1"/>
              <w:sz w:val="22"/>
            </w:rPr>
            <w:t>Not applicable</w:t>
          </w:r>
        </w:sdtContent>
      </w:sdt>
    </w:p>
    <w:p w14:paraId="0E6DBFEF" w14:textId="7E8835D2"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D56">
            <w:rPr>
              <w:rFonts w:ascii="Roboto" w:hAnsi="Roboto"/>
              <w:color w:val="000000" w:themeColor="text1"/>
              <w:sz w:val="22"/>
            </w:rPr>
            <w:t>Not applicable</w:t>
          </w:r>
        </w:sdtContent>
      </w:sdt>
    </w:p>
    <w:p w14:paraId="7DC707EF" w14:textId="052D1F7D"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D56">
            <w:rPr>
              <w:rFonts w:ascii="Roboto" w:hAnsi="Roboto"/>
              <w:color w:val="000000" w:themeColor="text1"/>
              <w:sz w:val="22"/>
            </w:rPr>
            <w:t>Not applicable</w:t>
          </w:r>
        </w:sdtContent>
      </w:sdt>
    </w:p>
    <w:p w14:paraId="61509294" w14:textId="2357AAF4"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noProof/>
          <w:sz w:val="22"/>
        </w:rPr>
        <w:pict w14:anchorId="5E35C0E4">
          <v:rect id="_x0000_i1037" alt="" style="width:451.3pt;height:.05pt;mso-width-percent:0;mso-height-percent:0;mso-width-percent:0;mso-height-percent:0"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57B1AF37"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340CCA">
            <w:rPr>
              <w:rFonts w:ascii="Roboto" w:hAnsi="Roboto"/>
              <w:color w:val="000000" w:themeColor="text1"/>
              <w:sz w:val="22"/>
            </w:rPr>
            <w:t>Occasionally &lt;30% Time</w:t>
          </w:r>
        </w:sdtContent>
      </w:sdt>
    </w:p>
    <w:p w14:paraId="4B1384D7" w14:textId="387C1788"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Frequently 30-60% Time</w:t>
          </w:r>
        </w:sdtContent>
      </w:sdt>
    </w:p>
    <w:p w14:paraId="70C1CBCD" w14:textId="058472DB"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34B9C7D7" w14:textId="65329852"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3F4C3592" w14:textId="6A9A0569"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55CD6C0F" w14:textId="58628B6C"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090DDA05" w14:textId="2037C3D5"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161D9DAF" w14:textId="2164B332"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422191">
            <w:rPr>
              <w:rFonts w:ascii="Roboto" w:hAnsi="Roboto"/>
              <w:color w:val="000000" w:themeColor="text1"/>
              <w:sz w:val="22"/>
            </w:rPr>
            <w:t>Not applicable</w:t>
          </w:r>
        </w:sdtContent>
      </w:sdt>
    </w:p>
    <w:p w14:paraId="4F8D7B1F" w14:textId="6EEAADED"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1BA0F00D" w14:textId="18DB3547"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096488D9" w14:textId="4E43860A"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D56">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noProof/>
          <w:sz w:val="22"/>
        </w:rPr>
        <w:pict w14:anchorId="740DF386">
          <v:rect id="_x0000_i1038" alt="" style="width:451.3pt;height:.05pt;mso-width-percent:0;mso-height-percent:0;mso-width-percent:0;mso-height-percent:0"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3"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4"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000000" w:rsidP="002B5854">
      <w:pPr>
        <w:rPr>
          <w:rFonts w:ascii="Roboto" w:hAnsi="Roboto"/>
          <w:color w:val="002E3B" w:themeColor="accent1"/>
          <w:sz w:val="22"/>
        </w:rPr>
      </w:pPr>
      <w:r>
        <w:rPr>
          <w:rFonts w:ascii="Roboto" w:hAnsi="Roboto"/>
          <w:b/>
          <w:bCs/>
          <w:noProof/>
          <w:sz w:val="22"/>
        </w:rPr>
        <w:pict w14:anchorId="67259640">
          <v:rect id="_x0000_i1039" alt="" style="width:451.3pt;height:.05pt;mso-width-percent:0;mso-height-percent:0;mso-width-percent:0;mso-height-percent:0" o:hralign="center" o:hrstd="t" o:hr="t" fillcolor="#a0a0a0" stroked="f"/>
        </w:pict>
      </w:r>
    </w:p>
    <w:bookmarkEnd w:id="3"/>
    <w:p w14:paraId="132792A3" w14:textId="75C249C5" w:rsidR="000B219D" w:rsidRPr="00C9549D" w:rsidRDefault="000B219D" w:rsidP="002B5854">
      <w:pPr>
        <w:rPr>
          <w:rFonts w:ascii="Roboto" w:hAnsi="Roboto"/>
          <w:color w:val="002E3B" w:themeColor="accent1"/>
          <w:sz w:val="22"/>
        </w:rPr>
      </w:pPr>
    </w:p>
    <w:sectPr w:rsidR="000B219D" w:rsidRPr="00C9549D" w:rsidSect="00722340">
      <w:headerReference w:type="default" r:id="rId15"/>
      <w:footerReference w:type="default" r:id="rId16"/>
      <w:headerReference w:type="first" r:id="rId17"/>
      <w:footerReference w:type="first" r:id="rId18"/>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C931" w14:textId="77777777" w:rsidR="005B62E2" w:rsidRDefault="005B62E2" w:rsidP="00850136">
      <w:r>
        <w:separator/>
      </w:r>
    </w:p>
  </w:endnote>
  <w:endnote w:type="continuationSeparator" w:id="0">
    <w:p w14:paraId="1C8AD292" w14:textId="77777777" w:rsidR="005B62E2" w:rsidRDefault="005B62E2" w:rsidP="00850136">
      <w:r>
        <w:continuationSeparator/>
      </w:r>
    </w:p>
  </w:endnote>
  <w:endnote w:type="continuationNotice" w:id="1">
    <w:p w14:paraId="2D71D6F6" w14:textId="77777777" w:rsidR="005B62E2" w:rsidRDefault="005B62E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78582" w14:textId="77777777" w:rsidR="005B62E2" w:rsidRDefault="005B62E2" w:rsidP="00850136">
      <w:r>
        <w:separator/>
      </w:r>
    </w:p>
  </w:footnote>
  <w:footnote w:type="continuationSeparator" w:id="0">
    <w:p w14:paraId="315258E9" w14:textId="77777777" w:rsidR="005B62E2" w:rsidRDefault="005B62E2" w:rsidP="00850136">
      <w:r>
        <w:continuationSeparator/>
      </w:r>
    </w:p>
  </w:footnote>
  <w:footnote w:type="continuationNotice" w:id="1">
    <w:p w14:paraId="3E421D74" w14:textId="77777777" w:rsidR="005B62E2" w:rsidRDefault="005B62E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02A5C"/>
    <w:multiLevelType w:val="hybridMultilevel"/>
    <w:tmpl w:val="AD02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353"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B53AC"/>
    <w:multiLevelType w:val="hybridMultilevel"/>
    <w:tmpl w:val="6546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7DD9436A"/>
    <w:multiLevelType w:val="hybridMultilevel"/>
    <w:tmpl w:val="04069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3"/>
  </w:num>
  <w:num w:numId="10" w16cid:durableId="74933991">
    <w:abstractNumId w:val="14"/>
  </w:num>
  <w:num w:numId="11" w16cid:durableId="1388648237">
    <w:abstractNumId w:val="9"/>
  </w:num>
  <w:num w:numId="12" w16cid:durableId="206454054">
    <w:abstractNumId w:val="1"/>
  </w:num>
  <w:num w:numId="13" w16cid:durableId="543445794">
    <w:abstractNumId w:val="17"/>
  </w:num>
  <w:num w:numId="14" w16cid:durableId="812990400">
    <w:abstractNumId w:val="12"/>
  </w:num>
  <w:num w:numId="15" w16cid:durableId="198130965">
    <w:abstractNumId w:val="15"/>
  </w:num>
  <w:num w:numId="16" w16cid:durableId="938871770">
    <w:abstractNumId w:val="11"/>
  </w:num>
  <w:num w:numId="17" w16cid:durableId="1587417937">
    <w:abstractNumId w:val="7"/>
  </w:num>
  <w:num w:numId="18" w16cid:durableId="971447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B219D"/>
    <w:rsid w:val="000C0931"/>
    <w:rsid w:val="000E34C2"/>
    <w:rsid w:val="00111D9F"/>
    <w:rsid w:val="00142290"/>
    <w:rsid w:val="00145231"/>
    <w:rsid w:val="001546B1"/>
    <w:rsid w:val="00165173"/>
    <w:rsid w:val="0018165C"/>
    <w:rsid w:val="001A2647"/>
    <w:rsid w:val="001B067E"/>
    <w:rsid w:val="001B565F"/>
    <w:rsid w:val="001B5E19"/>
    <w:rsid w:val="001C4B0F"/>
    <w:rsid w:val="001E601E"/>
    <w:rsid w:val="00207344"/>
    <w:rsid w:val="00232309"/>
    <w:rsid w:val="0023694F"/>
    <w:rsid w:val="00244212"/>
    <w:rsid w:val="00256C9F"/>
    <w:rsid w:val="002666B4"/>
    <w:rsid w:val="00270F82"/>
    <w:rsid w:val="00271BCD"/>
    <w:rsid w:val="0029668C"/>
    <w:rsid w:val="002B582A"/>
    <w:rsid w:val="002B5854"/>
    <w:rsid w:val="002C7987"/>
    <w:rsid w:val="002D75C9"/>
    <w:rsid w:val="003237A3"/>
    <w:rsid w:val="00340CCA"/>
    <w:rsid w:val="00341D3D"/>
    <w:rsid w:val="00351A95"/>
    <w:rsid w:val="0035739F"/>
    <w:rsid w:val="003948DC"/>
    <w:rsid w:val="003979F4"/>
    <w:rsid w:val="003A09CF"/>
    <w:rsid w:val="003A34A2"/>
    <w:rsid w:val="003C3F9A"/>
    <w:rsid w:val="003D2693"/>
    <w:rsid w:val="00422191"/>
    <w:rsid w:val="00482867"/>
    <w:rsid w:val="004A3DAA"/>
    <w:rsid w:val="004C2AD4"/>
    <w:rsid w:val="004D46AB"/>
    <w:rsid w:val="00507C87"/>
    <w:rsid w:val="00512206"/>
    <w:rsid w:val="00527707"/>
    <w:rsid w:val="00577C4D"/>
    <w:rsid w:val="00587D40"/>
    <w:rsid w:val="00595EEB"/>
    <w:rsid w:val="00597215"/>
    <w:rsid w:val="00597EA6"/>
    <w:rsid w:val="005B29A7"/>
    <w:rsid w:val="005B62E2"/>
    <w:rsid w:val="005C29BE"/>
    <w:rsid w:val="00601792"/>
    <w:rsid w:val="00633449"/>
    <w:rsid w:val="00662F2B"/>
    <w:rsid w:val="00663881"/>
    <w:rsid w:val="006807C5"/>
    <w:rsid w:val="006C3E01"/>
    <w:rsid w:val="006D162A"/>
    <w:rsid w:val="006E3F8E"/>
    <w:rsid w:val="00722340"/>
    <w:rsid w:val="00783F34"/>
    <w:rsid w:val="00787282"/>
    <w:rsid w:val="00792F24"/>
    <w:rsid w:val="00796C42"/>
    <w:rsid w:val="007A0463"/>
    <w:rsid w:val="007B287A"/>
    <w:rsid w:val="007C1C82"/>
    <w:rsid w:val="007D0427"/>
    <w:rsid w:val="007D5C4A"/>
    <w:rsid w:val="007E31DC"/>
    <w:rsid w:val="007E77F9"/>
    <w:rsid w:val="00812F3B"/>
    <w:rsid w:val="00850136"/>
    <w:rsid w:val="008700EA"/>
    <w:rsid w:val="00883B4C"/>
    <w:rsid w:val="00886EF0"/>
    <w:rsid w:val="008A448A"/>
    <w:rsid w:val="008B0F71"/>
    <w:rsid w:val="008F1F12"/>
    <w:rsid w:val="0093666C"/>
    <w:rsid w:val="00936CA7"/>
    <w:rsid w:val="00943550"/>
    <w:rsid w:val="009548CE"/>
    <w:rsid w:val="009608CA"/>
    <w:rsid w:val="009A5D7D"/>
    <w:rsid w:val="009C137A"/>
    <w:rsid w:val="009D1D17"/>
    <w:rsid w:val="009F341B"/>
    <w:rsid w:val="00A013BA"/>
    <w:rsid w:val="00A2516E"/>
    <w:rsid w:val="00A40716"/>
    <w:rsid w:val="00A574E8"/>
    <w:rsid w:val="00A64E71"/>
    <w:rsid w:val="00A74C90"/>
    <w:rsid w:val="00A75E72"/>
    <w:rsid w:val="00AA762D"/>
    <w:rsid w:val="00AF6DD5"/>
    <w:rsid w:val="00B9140F"/>
    <w:rsid w:val="00BA0543"/>
    <w:rsid w:val="00BA4938"/>
    <w:rsid w:val="00BB1088"/>
    <w:rsid w:val="00BD5FBF"/>
    <w:rsid w:val="00BE1F12"/>
    <w:rsid w:val="00BF5507"/>
    <w:rsid w:val="00C20646"/>
    <w:rsid w:val="00C24382"/>
    <w:rsid w:val="00C37E2C"/>
    <w:rsid w:val="00C6007A"/>
    <w:rsid w:val="00C836E2"/>
    <w:rsid w:val="00C86602"/>
    <w:rsid w:val="00C9549D"/>
    <w:rsid w:val="00CB1D5C"/>
    <w:rsid w:val="00CB500A"/>
    <w:rsid w:val="00CC42EE"/>
    <w:rsid w:val="00CD4E5C"/>
    <w:rsid w:val="00CE75C9"/>
    <w:rsid w:val="00CF12EC"/>
    <w:rsid w:val="00CF236B"/>
    <w:rsid w:val="00CF2A12"/>
    <w:rsid w:val="00D03506"/>
    <w:rsid w:val="00D17975"/>
    <w:rsid w:val="00D41E20"/>
    <w:rsid w:val="00D52E5D"/>
    <w:rsid w:val="00D56E08"/>
    <w:rsid w:val="00D77D56"/>
    <w:rsid w:val="00D86E92"/>
    <w:rsid w:val="00DA0322"/>
    <w:rsid w:val="00DC222E"/>
    <w:rsid w:val="00DC77FD"/>
    <w:rsid w:val="00DE31D9"/>
    <w:rsid w:val="00E2325C"/>
    <w:rsid w:val="00E35221"/>
    <w:rsid w:val="00E3788C"/>
    <w:rsid w:val="00E37A82"/>
    <w:rsid w:val="00E37C72"/>
    <w:rsid w:val="00E416F9"/>
    <w:rsid w:val="00E45229"/>
    <w:rsid w:val="00E51761"/>
    <w:rsid w:val="00E76E9F"/>
    <w:rsid w:val="00E87318"/>
    <w:rsid w:val="00E907DE"/>
    <w:rsid w:val="00EA3436"/>
    <w:rsid w:val="00EB54B7"/>
    <w:rsid w:val="00ED457D"/>
    <w:rsid w:val="00EF14A1"/>
    <w:rsid w:val="00F46BA1"/>
    <w:rsid w:val="00F51161"/>
    <w:rsid w:val="00F56318"/>
    <w:rsid w:val="00F766A8"/>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29668C"/>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769156412">
      <w:bodyDiv w:val="1"/>
      <w:marLeft w:val="0"/>
      <w:marRight w:val="0"/>
      <w:marTop w:val="0"/>
      <w:marBottom w:val="0"/>
      <w:divBdr>
        <w:top w:val="none" w:sz="0" w:space="0" w:color="auto"/>
        <w:left w:val="none" w:sz="0" w:space="0" w:color="auto"/>
        <w:bottom w:val="none" w:sz="0" w:space="0" w:color="auto"/>
        <w:right w:val="none" w:sz="0" w:space="0" w:color="auto"/>
      </w:divBdr>
    </w:div>
    <w:div w:id="1577789683">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ampton.ac.uk/about/governance/regulations-policies/policies/inclusion-respectful-behaviou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54E8C"/>
    <w:rsid w:val="000A5732"/>
    <w:rsid w:val="000B41E7"/>
    <w:rsid w:val="001C16A2"/>
    <w:rsid w:val="00256C9F"/>
    <w:rsid w:val="00351A95"/>
    <w:rsid w:val="00485F25"/>
    <w:rsid w:val="004C2AD4"/>
    <w:rsid w:val="004D0CD0"/>
    <w:rsid w:val="00512206"/>
    <w:rsid w:val="00595EEB"/>
    <w:rsid w:val="00601792"/>
    <w:rsid w:val="006807C5"/>
    <w:rsid w:val="00727B4D"/>
    <w:rsid w:val="00783F34"/>
    <w:rsid w:val="007D5C4A"/>
    <w:rsid w:val="00926CAA"/>
    <w:rsid w:val="00936CA7"/>
    <w:rsid w:val="009548CE"/>
    <w:rsid w:val="0095779C"/>
    <w:rsid w:val="00961673"/>
    <w:rsid w:val="00B555E7"/>
    <w:rsid w:val="00B76E0F"/>
    <w:rsid w:val="00B9607B"/>
    <w:rsid w:val="00BE1F12"/>
    <w:rsid w:val="00C04435"/>
    <w:rsid w:val="00C6007A"/>
    <w:rsid w:val="00CB500A"/>
    <w:rsid w:val="00DC222E"/>
    <w:rsid w:val="00E37A82"/>
    <w:rsid w:val="00E37C72"/>
    <w:rsid w:val="00E51761"/>
    <w:rsid w:val="00ED457D"/>
    <w:rsid w:val="00F766A8"/>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45FA3CCE82DD47864135BFB8E59CD0" ma:contentTypeVersion="8" ma:contentTypeDescription="Create a new document." ma:contentTypeScope="" ma:versionID="e07bbfdb899db605194698befa4bc0f0">
  <xsd:schema xmlns:xsd="http://www.w3.org/2001/XMLSchema" xmlns:xs="http://www.w3.org/2001/XMLSchema" xmlns:p="http://schemas.microsoft.com/office/2006/metadata/properties" xmlns:ns2="a009e930-fee3-486f-94fb-e86f0c232c28" xmlns:ns3="28e34782-ce1e-4bc1-9667-d66aff78e804" targetNamespace="http://schemas.microsoft.com/office/2006/metadata/properties" ma:root="true" ma:fieldsID="2a00de71e358cff6daaaf411b3807222" ns2:_="" ns3:_="">
    <xsd:import namespace="a009e930-fee3-486f-94fb-e86f0c232c28"/>
    <xsd:import namespace="28e34782-ce1e-4bc1-9667-d66aff78e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9e930-fee3-486f-94fb-e86f0c232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34782-ce1e-4bc1-9667-d66aff78e8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214254-09F2-4238-B602-6D4C79AAB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9e930-fee3-486f-94fb-e86f0c232c28"/>
    <ds:schemaRef ds:uri="28e34782-ce1e-4bc1-9667-d66aff78e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Jane Prichard</cp:lastModifiedBy>
  <cp:revision>9</cp:revision>
  <dcterms:created xsi:type="dcterms:W3CDTF">2026-07-27T09:29:00Z</dcterms:created>
  <dcterms:modified xsi:type="dcterms:W3CDTF">2026-07-27T09:35:00Z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0x010100E845FA3CCE82DD47864135BFB8E59CD0</vt:lpwstr>
  </property>
  <property fmtid="{D5CDD505-2E9C-101B-9397-08002B2CF9AE}" pid="3" name="MediaServiceImageTags">
    <vt:lpwstr/>
  </property>
</Properties>
</file>