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4A8BC94A">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1F7426D3"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Fellow </w:t>
      </w:r>
      <w:r w:rsidR="003B290A">
        <w:rPr>
          <w:rFonts w:ascii="Arial" w:hAnsi="Arial" w:cs="Arial"/>
          <w:b/>
          <w:color w:val="002E3B" w:themeColor="accent1"/>
          <w:sz w:val="40"/>
          <w:szCs w:val="40"/>
        </w:rPr>
        <w:t xml:space="preserve">in </w:t>
      </w:r>
      <w:r w:rsidR="00504B0D">
        <w:rPr>
          <w:rFonts w:ascii="Arial" w:hAnsi="Arial" w:cs="Arial"/>
          <w:b/>
          <w:color w:val="002E3B" w:themeColor="accent1"/>
          <w:sz w:val="40"/>
          <w:szCs w:val="40"/>
        </w:rPr>
        <w:t xml:space="preserve">III-V </w:t>
      </w:r>
      <w:r w:rsidR="001E5161">
        <w:rPr>
          <w:rFonts w:ascii="Arial" w:hAnsi="Arial" w:cs="Arial"/>
          <w:b/>
          <w:color w:val="002E3B" w:themeColor="accent1"/>
          <w:sz w:val="40"/>
          <w:szCs w:val="40"/>
        </w:rPr>
        <w:t>E</w:t>
      </w:r>
      <w:r w:rsidR="00504B0D">
        <w:rPr>
          <w:rFonts w:ascii="Arial" w:hAnsi="Arial" w:cs="Arial"/>
          <w:b/>
          <w:color w:val="002E3B" w:themeColor="accent1"/>
          <w:sz w:val="40"/>
          <w:szCs w:val="40"/>
        </w:rPr>
        <w:t xml:space="preserve">pitaxy for </w:t>
      </w:r>
      <w:r w:rsidR="001E5161">
        <w:rPr>
          <w:rFonts w:ascii="Arial" w:hAnsi="Arial" w:cs="Arial"/>
          <w:b/>
          <w:color w:val="002E3B" w:themeColor="accent1"/>
          <w:sz w:val="40"/>
          <w:szCs w:val="40"/>
        </w:rPr>
        <w:t>O</w:t>
      </w:r>
      <w:r w:rsidR="00504B0D">
        <w:rPr>
          <w:rFonts w:ascii="Arial" w:hAnsi="Arial" w:cs="Arial"/>
          <w:b/>
          <w:color w:val="002E3B" w:themeColor="accent1"/>
          <w:sz w:val="40"/>
          <w:szCs w:val="40"/>
        </w:rPr>
        <w:t>ptoe</w:t>
      </w:r>
      <w:r w:rsidR="000340DD">
        <w:rPr>
          <w:rFonts w:ascii="Arial" w:hAnsi="Arial" w:cs="Arial"/>
          <w:b/>
          <w:color w:val="002E3B" w:themeColor="accent1"/>
          <w:sz w:val="40"/>
          <w:szCs w:val="40"/>
        </w:rPr>
        <w:t>lectronics</w:t>
      </w:r>
    </w:p>
    <w:p w14:paraId="114C3B48" w14:textId="5629AD50"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p>
    <w:p w14:paraId="12589744" w14:textId="63FB66F0"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504B0D">
        <w:rPr>
          <w:rStyle w:val="Heading2Char"/>
          <w:rFonts w:ascii="Arial" w:hAnsi="Arial" w:cs="Arial"/>
          <w:b w:val="0"/>
          <w:bCs/>
          <w:color w:val="auto"/>
          <w:sz w:val="22"/>
          <w:szCs w:val="22"/>
        </w:rPr>
        <w:t>Qiang Li</w:t>
      </w:r>
      <w:r w:rsidR="00000000">
        <w:rPr>
          <w:rFonts w:ascii="Roboto" w:hAnsi="Roboto"/>
          <w:bCs/>
          <w:sz w:val="22"/>
        </w:rPr>
        <w:pict w14:anchorId="76392F8A">
          <v:rect id="_x0000_i1025" style="width:0;height:1.5pt" o:hralign="center" o:hrstd="t" o:hr="t" fillcolor="#a0a0a0" stroked="f"/>
        </w:pict>
      </w:r>
    </w:p>
    <w:p w14:paraId="65B8E6EF" w14:textId="2586A755"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987295">
        <w:rPr>
          <w:rStyle w:val="Heading2Char"/>
          <w:rFonts w:ascii="Arial" w:hAnsi="Arial" w:cs="Arial"/>
          <w:b w:val="0"/>
          <w:bCs/>
          <w:color w:val="auto"/>
          <w:sz w:val="22"/>
          <w:szCs w:val="22"/>
        </w:rPr>
        <w:t>2119 – Natural and social science professionals</w:t>
      </w:r>
    </w:p>
    <w:p w14:paraId="0C125905" w14:textId="397C45D0"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F747DC" w:rsidRPr="00F747DC">
        <w:rPr>
          <w:rStyle w:val="Heading2Char"/>
          <w:rFonts w:ascii="Arial" w:hAnsi="Arial" w:cs="Arial"/>
          <w:b w:val="0"/>
          <w:bCs/>
          <w:color w:val="auto"/>
          <w:sz w:val="22"/>
          <w:szCs w:val="22"/>
        </w:rPr>
        <w:t>Optoelectronics Research Centre (ORC)</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45DB4F8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F747DC">
        <w:rPr>
          <w:rStyle w:val="Heading2Char"/>
          <w:rFonts w:ascii="Arial" w:hAnsi="Arial" w:cs="Arial"/>
          <w:b w:val="0"/>
          <w:bCs/>
          <w:color w:val="auto"/>
          <w:sz w:val="22"/>
          <w:szCs w:val="22"/>
        </w:rPr>
        <w:t>Qiang Li</w:t>
      </w:r>
    </w:p>
    <w:p w14:paraId="1DD585A1" w14:textId="27AE4444"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F747DC">
        <w:rPr>
          <w:rStyle w:val="Heading2Char"/>
          <w:rFonts w:ascii="Arial" w:hAnsi="Arial" w:cs="Arial"/>
          <w:b w:val="0"/>
          <w:bCs/>
          <w:color w:val="auto"/>
          <w:sz w:val="22"/>
          <w:szCs w:val="22"/>
        </w:rPr>
        <w:t>N/A</w:t>
      </w:r>
    </w:p>
    <w:p w14:paraId="79E9B958" w14:textId="39352103"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EA684D">
        <w:rPr>
          <w:rFonts w:ascii="Arial" w:hAnsi="Arial" w:cs="Arial"/>
          <w:sz w:val="22"/>
        </w:rPr>
        <w:t xml:space="preserve">Highfield </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000000" w:rsidP="00D56E08">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12697EEE" w:rsidR="00886EF0" w:rsidRPr="00722340" w:rsidRDefault="00EA684D"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8</w:t>
      </w:r>
      <w:r w:rsidR="00882AE9">
        <w:rPr>
          <w:rFonts w:ascii="Roboto" w:hAnsi="Roboto"/>
          <w:b/>
          <w:bCs/>
          <w:color w:val="002E3B" w:themeColor="accent1"/>
          <w:sz w:val="22"/>
        </w:rPr>
        <w:t>0</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03FB025A"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4F95EBF8"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458A688D"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69D9D2C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income proposals.</w:t>
      </w:r>
    </w:p>
    <w:p w14:paraId="6478B353"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0584617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lastRenderedPageBreak/>
        <w:t>Develop knowledge and understanding of research methodologies (e.g., testing, analysis, interpretation, critical evaluation); select and apply these effectively.</w:t>
      </w:r>
    </w:p>
    <w:p w14:paraId="429C557E"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0288AA41"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4FF82D2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7EE9B53E" w14:textId="77777777" w:rsidR="00E5700A" w:rsidRPr="006D162A"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Pr="006D162A">
        <w:rPr>
          <w:rFonts w:ascii="Arial" w:hAnsi="Arial" w:cs="Arial"/>
          <w:sz w:val="22"/>
        </w:rPr>
        <w:t>.</w:t>
      </w:r>
    </w:p>
    <w:p w14:paraId="22655E3B" w14:textId="12292CCD" w:rsidR="00886EF0" w:rsidRPr="00722340" w:rsidRDefault="008C15BE"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73270F1B"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3C7B7F63"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department or School-level management, engagement, administration or project work.</w:t>
      </w:r>
    </w:p>
    <w:p w14:paraId="68D2C71D"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short-term and medium-term planning.</w:t>
      </w:r>
    </w:p>
    <w:p w14:paraId="792D8EAE"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Develop an understanding of School, Faculty and University strategies and objectives.</w:t>
      </w:r>
    </w:p>
    <w:p w14:paraId="63C79FA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2DC4136B" w:rsidR="00413563" w:rsidRDefault="00F47DB2" w:rsidP="00E5700A">
      <w:pPr>
        <w:pStyle w:val="ListParagraph"/>
        <w:numPr>
          <w:ilvl w:val="0"/>
          <w:numId w:val="15"/>
        </w:numPr>
        <w:ind w:left="851" w:right="340"/>
        <w:contextualSpacing w:val="0"/>
        <w:rPr>
          <w:rFonts w:ascii="Arial" w:hAnsi="Arial" w:cs="Arial"/>
          <w:sz w:val="22"/>
        </w:rPr>
      </w:pPr>
      <w:r w:rsidRPr="00F47DB2">
        <w:rPr>
          <w:rFonts w:ascii="Arial" w:hAnsi="Arial" w:cs="Arial"/>
          <w:sz w:val="22"/>
        </w:rPr>
        <w:t>Use relevant skills and experience to contribute to initiatives that support School, Faculty or University-defined objectives to address under-representation, advance equality of opportunity and create an inclusive University community.</w:t>
      </w:r>
    </w:p>
    <w:p w14:paraId="7C456A10" w14:textId="4AD7FF9F"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21520A34"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Mentor colleagues and support their development.</w:t>
      </w:r>
    </w:p>
    <w:p w14:paraId="635E3678"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Line manage or supervise staff, as appropriate.</w:t>
      </w:r>
    </w:p>
    <w:p w14:paraId="305C81AC"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010914B5" w14:textId="4C381EC5" w:rsidR="006C215A" w:rsidRPr="00CB1D5C" w:rsidRDefault="003B0B7F" w:rsidP="00E5700A">
      <w:pPr>
        <w:pStyle w:val="ListParagraph"/>
        <w:numPr>
          <w:ilvl w:val="0"/>
          <w:numId w:val="15"/>
        </w:numPr>
        <w:ind w:left="851" w:right="340"/>
        <w:contextualSpacing w:val="0"/>
        <w:rPr>
          <w:rFonts w:ascii="Arial" w:hAnsi="Arial" w:cs="Arial"/>
          <w:sz w:val="22"/>
        </w:rPr>
      </w:pPr>
      <w:r w:rsidRPr="003B0B7F">
        <w:rPr>
          <w:rFonts w:ascii="Arial" w:hAnsi="Arial" w:cs="Arial"/>
          <w:sz w:val="22"/>
        </w:rPr>
        <w:t>Effectively act as hiring manager, or 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r>
        <w:rPr>
          <w:rFonts w:ascii="Arial" w:hAnsi="Arial" w:cs="Arial"/>
          <w:sz w:val="22"/>
        </w:rPr>
        <w:t>.</w:t>
      </w:r>
    </w:p>
    <w:p w14:paraId="67E7626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student recruitment activities.</w:t>
      </w:r>
    </w:p>
    <w:p w14:paraId="32B7B941"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Help prepare for and/or participate in visit days, open days and public engagement activities</w:t>
      </w:r>
    </w:p>
    <w:p w14:paraId="4D4ABB4B" w14:textId="77777777" w:rsidR="00E5700A" w:rsidRPr="006D162A" w:rsidRDefault="00E5700A" w:rsidP="00E5700A">
      <w:pPr>
        <w:pStyle w:val="ListParagraph"/>
        <w:numPr>
          <w:ilvl w:val="0"/>
          <w:numId w:val="15"/>
        </w:numPr>
        <w:ind w:left="851" w:right="340"/>
        <w:contextualSpacing w:val="0"/>
        <w:rPr>
          <w:rFonts w:ascii="Arial" w:hAnsi="Arial" w:cs="Arial"/>
          <w:sz w:val="22"/>
        </w:rPr>
      </w:pPr>
      <w:r w:rsidRPr="00A574E8">
        <w:rPr>
          <w:rFonts w:ascii="Arial" w:hAnsi="Arial" w:cs="Arial"/>
          <w:sz w:val="22"/>
        </w:rPr>
        <w:t>Use discretion and judgement to select from or adapt existing processes and procedures to achieve outcomes</w:t>
      </w:r>
      <w:r w:rsidRPr="006D162A">
        <w:rPr>
          <w:rFonts w:ascii="Arial" w:hAnsi="Arial" w:cs="Arial"/>
          <w:sz w:val="22"/>
        </w:rPr>
        <w:t>.</w:t>
      </w:r>
    </w:p>
    <w:p w14:paraId="72ECD5FC" w14:textId="5A2EE78F" w:rsidR="00886EF0" w:rsidRPr="00722340" w:rsidRDefault="00D77C8A"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7661411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Knowledge Exchange and Enterprise Contribution</w:t>
      </w:r>
      <w:r>
        <w:rPr>
          <w:rFonts w:ascii="Arial" w:hAnsi="Arial" w:cs="Arial"/>
          <w:sz w:val="22"/>
        </w:rPr>
        <w:t>:</w:t>
      </w:r>
    </w:p>
    <w:p w14:paraId="3D308394" w14:textId="598D6A01" w:rsidR="00E5700A" w:rsidRPr="006D162A" w:rsidRDefault="00E5700A" w:rsidP="00E5700A">
      <w:pPr>
        <w:pStyle w:val="ListParagraph"/>
        <w:numPr>
          <w:ilvl w:val="0"/>
          <w:numId w:val="14"/>
        </w:numPr>
        <w:ind w:left="851" w:right="340"/>
        <w:contextualSpacing w:val="0"/>
        <w:rPr>
          <w:rFonts w:ascii="Arial" w:hAnsi="Arial" w:cs="Arial"/>
          <w:sz w:val="22"/>
        </w:rPr>
      </w:pPr>
      <w:r w:rsidRPr="00E5700A">
        <w:rPr>
          <w:rFonts w:ascii="Arial" w:hAnsi="Arial" w:cs="Arial"/>
          <w:sz w:val="22"/>
        </w:rPr>
        <w:t>Building specialist knowledge and experience, with appropriate guidance, support and supervision. Work is typically focused on contributing to the design, development and delivery of knowledge exchange and/or enterprise activities and outputs</w:t>
      </w:r>
      <w:r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lastRenderedPageBreak/>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1B96A46" w14:textId="229BE133" w:rsidR="005C130D" w:rsidRPr="005C130D" w:rsidRDefault="005C130D" w:rsidP="005C130D">
      <w:pPr>
        <w:ind w:left="567"/>
        <w:rPr>
          <w:rFonts w:ascii="Arial" w:hAnsi="Arial" w:cs="Arial"/>
          <w:sz w:val="22"/>
        </w:rPr>
      </w:pPr>
      <w:r w:rsidRPr="005C130D">
        <w:rPr>
          <w:rFonts w:ascii="Arial" w:hAnsi="Arial" w:cs="Arial"/>
          <w:sz w:val="22"/>
        </w:rPr>
        <w:t>Researchers, investigators, postgraduate students and technical staff within the silicon photonics group and the wider optoelectronics Research Centre</w:t>
      </w:r>
    </w:p>
    <w:p w14:paraId="312EC8F0" w14:textId="77777777" w:rsidR="005C130D" w:rsidRPr="005C130D" w:rsidRDefault="005C130D" w:rsidP="005C130D">
      <w:pPr>
        <w:ind w:left="567"/>
        <w:rPr>
          <w:rFonts w:ascii="Arial" w:hAnsi="Arial" w:cs="Arial"/>
          <w:sz w:val="22"/>
        </w:rPr>
      </w:pPr>
      <w:r w:rsidRPr="005C130D">
        <w:rPr>
          <w:rFonts w:ascii="Arial" w:hAnsi="Arial" w:cs="Arial"/>
          <w:sz w:val="22"/>
        </w:rPr>
        <w:t xml:space="preserve">Academic and industrial partners associated with the EPSRC and Royal Society projects </w:t>
      </w:r>
    </w:p>
    <w:p w14:paraId="6103659D" w14:textId="6ADF59EE" w:rsidR="008B0F71" w:rsidRPr="008B0F71" w:rsidRDefault="005C130D" w:rsidP="005C130D">
      <w:pPr>
        <w:ind w:left="567"/>
        <w:rPr>
          <w:rFonts w:ascii="Roboto" w:hAnsi="Roboto"/>
          <w:color w:val="E73238" w:themeColor="accent2"/>
          <w:sz w:val="22"/>
        </w:rPr>
      </w:pPr>
      <w:r w:rsidRPr="005C130D">
        <w:rPr>
          <w:rFonts w:ascii="Arial" w:hAnsi="Arial" w:cs="Arial"/>
          <w:sz w:val="22"/>
        </w:rPr>
        <w:t>Relevant suppliers, collaborators and external contacts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7CC95823" w14:textId="0D98D253" w:rsidR="00254C77" w:rsidRDefault="00C22EEC" w:rsidP="00254C77">
      <w:pPr>
        <w:ind w:left="567"/>
        <w:rPr>
          <w:rFonts w:ascii="Arial" w:hAnsi="Arial" w:cs="Arial"/>
          <w:sz w:val="22"/>
        </w:rPr>
      </w:pPr>
      <w:r w:rsidRPr="00594D7E">
        <w:rPr>
          <w:rFonts w:ascii="Arial" w:hAnsi="Arial" w:cs="Arial"/>
          <w:sz w:val="22"/>
        </w:rPr>
        <w:t xml:space="preserve">To be available to </w:t>
      </w:r>
      <w:r>
        <w:rPr>
          <w:rFonts w:ascii="Arial" w:hAnsi="Arial" w:cs="Arial"/>
          <w:sz w:val="22"/>
        </w:rPr>
        <w:t>t</w:t>
      </w:r>
      <w:r w:rsidR="00254C77">
        <w:rPr>
          <w:rFonts w:ascii="Arial" w:hAnsi="Arial" w:cs="Arial"/>
          <w:sz w:val="22"/>
        </w:rPr>
        <w:t xml:space="preserve">ravel to partner universities to access MOCVD facilities in the first year </w:t>
      </w: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F3A49EE" w14:textId="76C35FFB" w:rsidR="00BA0543"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Substantial and authoritative practical knowledge and experience in </w:t>
      </w:r>
      <w:r w:rsidR="00D674AF" w:rsidRPr="00D674AF">
        <w:rPr>
          <w:rFonts w:ascii="Arial" w:hAnsi="Arial" w:cs="Arial"/>
          <w:sz w:val="22"/>
        </w:rPr>
        <w:t>optical, electrical and/or structural characterisation of compound semiconductor materials and devices</w:t>
      </w:r>
      <w:r w:rsidRPr="00BA0543">
        <w:rPr>
          <w:rFonts w:ascii="Arial" w:hAnsi="Arial" w:cs="Arial"/>
          <w:sz w:val="22"/>
        </w:rPr>
        <w:t xml:space="preserve">, supported by </w:t>
      </w:r>
      <w:r w:rsidR="00CB1D5C">
        <w:rPr>
          <w:rFonts w:ascii="Arial" w:hAnsi="Arial" w:cs="Arial"/>
          <w:sz w:val="22"/>
        </w:rPr>
        <w:t>detailed</w:t>
      </w:r>
      <w:r w:rsidRPr="00BA0543">
        <w:rPr>
          <w:rFonts w:ascii="Arial" w:hAnsi="Arial" w:cs="Arial"/>
          <w:sz w:val="22"/>
        </w:rPr>
        <w:t xml:space="preserve"> understanding</w:t>
      </w:r>
      <w:r>
        <w:rPr>
          <w:rFonts w:ascii="Arial" w:hAnsi="Arial" w:cs="Arial"/>
          <w:sz w:val="22"/>
        </w:rPr>
        <w:t>.</w:t>
      </w:r>
    </w:p>
    <w:p w14:paraId="2478A9DB" w14:textId="0674D200" w:rsidR="0064407C" w:rsidRDefault="0064407C" w:rsidP="0064407C">
      <w:pPr>
        <w:pStyle w:val="ListParagraph"/>
        <w:numPr>
          <w:ilvl w:val="0"/>
          <w:numId w:val="6"/>
        </w:numPr>
        <w:ind w:left="567" w:hanging="425"/>
        <w:contextualSpacing w:val="0"/>
        <w:rPr>
          <w:rFonts w:ascii="Arial" w:hAnsi="Arial" w:cs="Arial"/>
          <w:sz w:val="22"/>
        </w:rPr>
      </w:pPr>
      <w:r w:rsidRPr="00336035">
        <w:rPr>
          <w:rFonts w:ascii="Arial" w:hAnsi="Arial" w:cs="Arial"/>
          <w:sz w:val="22"/>
        </w:rPr>
        <w:t>Hands-on experience in semiconductor epitaxy, using either MOVPE or MBE.</w:t>
      </w:r>
    </w:p>
    <w:p w14:paraId="5050D582" w14:textId="77777777" w:rsidR="00173098" w:rsidRPr="00173098" w:rsidRDefault="00173098" w:rsidP="00173098">
      <w:pPr>
        <w:rPr>
          <w:rFonts w:ascii="Arial" w:hAnsi="Arial" w:cs="Arial"/>
          <w:sz w:val="22"/>
        </w:rPr>
      </w:pPr>
    </w:p>
    <w:p w14:paraId="0671B9F3" w14:textId="38632819" w:rsidR="005B29A7" w:rsidRPr="005B29A7" w:rsidRDefault="00BA0543" w:rsidP="00B9273D">
      <w:pPr>
        <w:pStyle w:val="ListParagraph"/>
        <w:numPr>
          <w:ilvl w:val="0"/>
          <w:numId w:val="6"/>
        </w:numPr>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005B29A7" w:rsidRPr="005B29A7">
        <w:rPr>
          <w:rFonts w:ascii="Arial" w:hAnsi="Arial" w:cs="Arial"/>
          <w:sz w:val="22"/>
        </w:rPr>
        <w:t>:</w:t>
      </w:r>
    </w:p>
    <w:p w14:paraId="53F76137" w14:textId="32B710B6" w:rsidR="005B29A7" w:rsidRPr="005B29A7" w:rsidRDefault="00BA0543" w:rsidP="00B9273D">
      <w:pPr>
        <w:pStyle w:val="ListParagraph"/>
        <w:numPr>
          <w:ilvl w:val="1"/>
          <w:numId w:val="6"/>
        </w:numPr>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B9273D">
      <w:pPr>
        <w:pStyle w:val="ListParagraph"/>
        <w:numPr>
          <w:ilvl w:val="1"/>
          <w:numId w:val="6"/>
        </w:numPr>
        <w:contextualSpacing w:val="0"/>
        <w:rPr>
          <w:rFonts w:ascii="Arial" w:hAnsi="Arial" w:cs="Arial"/>
          <w:sz w:val="22"/>
        </w:rPr>
      </w:pPr>
      <w:r w:rsidRPr="005B29A7">
        <w:rPr>
          <w:rFonts w:ascii="Arial" w:hAnsi="Arial" w:cs="Arial"/>
          <w:sz w:val="22"/>
        </w:rPr>
        <w:t>Vocational training</w:t>
      </w:r>
    </w:p>
    <w:p w14:paraId="13622F4D" w14:textId="1B9C6949" w:rsidR="00C836E2" w:rsidRDefault="009A602E" w:rsidP="00B9273D">
      <w:pPr>
        <w:pStyle w:val="ListParagraph"/>
        <w:numPr>
          <w:ilvl w:val="1"/>
          <w:numId w:val="6"/>
        </w:numPr>
        <w:contextualSpacing w:val="0"/>
        <w:rPr>
          <w:rFonts w:ascii="Arial" w:hAnsi="Arial" w:cs="Arial"/>
          <w:sz w:val="22"/>
        </w:rPr>
      </w:pPr>
      <w:bookmarkStart w:id="2"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w:t>
      </w:r>
      <w:r>
        <w:rPr>
          <w:rFonts w:ascii="Arial" w:hAnsi="Arial" w:cs="Arial"/>
          <w:sz w:val="22"/>
        </w:rPr>
        <w:t xml:space="preserve">, PhD in </w:t>
      </w:r>
      <w:r w:rsidRPr="00B9273D">
        <w:rPr>
          <w:rFonts w:ascii="Arial" w:hAnsi="Arial" w:cs="Arial"/>
          <w:sz w:val="22"/>
        </w:rPr>
        <w:t>relevant subject area</w:t>
      </w:r>
      <w:r>
        <w:rPr>
          <w:rFonts w:ascii="Arial" w:hAnsi="Arial" w:cs="Arial"/>
          <w:sz w:val="22"/>
        </w:rPr>
        <w:t xml:space="preserve"> in </w:t>
      </w:r>
      <w:r w:rsidRPr="00244212">
        <w:rPr>
          <w:rFonts w:ascii="Arial" w:hAnsi="Arial" w:cs="Arial"/>
          <w:sz w:val="22"/>
        </w:rPr>
        <w:t xml:space="preserve">or Level </w:t>
      </w:r>
      <w:r>
        <w:rPr>
          <w:rFonts w:ascii="Arial" w:hAnsi="Arial" w:cs="Arial"/>
          <w:sz w:val="22"/>
        </w:rPr>
        <w:t>8</w:t>
      </w:r>
      <w:r w:rsidRPr="00244212">
        <w:rPr>
          <w:rFonts w:ascii="Arial" w:hAnsi="Arial" w:cs="Arial"/>
          <w:sz w:val="22"/>
        </w:rPr>
        <w:t xml:space="preserve"> award, certificate, diploma</w:t>
      </w:r>
      <w:bookmarkEnd w:id="2"/>
      <w:r w:rsidR="006D162A" w:rsidRPr="00244212">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1304329D" w14:textId="77777777" w:rsidR="00C51FC0" w:rsidRPr="00BD02D0" w:rsidRDefault="00C51FC0" w:rsidP="00C51FC0">
      <w:pPr>
        <w:pStyle w:val="ListParagraph"/>
        <w:numPr>
          <w:ilvl w:val="0"/>
          <w:numId w:val="11"/>
        </w:numPr>
        <w:ind w:left="567" w:hanging="425"/>
        <w:contextualSpacing w:val="0"/>
        <w:rPr>
          <w:rFonts w:ascii="Arial" w:hAnsi="Arial" w:cs="Arial"/>
          <w:color w:val="000000" w:themeColor="text1"/>
          <w:sz w:val="22"/>
        </w:rPr>
      </w:pPr>
      <w:r w:rsidRPr="00BD02D0">
        <w:rPr>
          <w:rFonts w:ascii="Arial" w:hAnsi="Arial" w:cs="Arial"/>
          <w:color w:val="000000" w:themeColor="text1"/>
          <w:sz w:val="22"/>
        </w:rPr>
        <w:t>Experience of semiconductor device fabrication and cleanroom processing, including lithography, etching, metallisation or related techniques.</w:t>
      </w:r>
    </w:p>
    <w:p w14:paraId="231672C0" w14:textId="77777777" w:rsidR="00C51FC0" w:rsidRPr="00BD02D0" w:rsidRDefault="00C51FC0" w:rsidP="00C51FC0">
      <w:pPr>
        <w:pStyle w:val="ListParagraph"/>
        <w:numPr>
          <w:ilvl w:val="0"/>
          <w:numId w:val="11"/>
        </w:numPr>
        <w:ind w:left="567" w:hanging="425"/>
        <w:contextualSpacing w:val="0"/>
        <w:rPr>
          <w:rFonts w:ascii="Arial" w:hAnsi="Arial" w:cs="Arial"/>
          <w:color w:val="000000" w:themeColor="text1"/>
          <w:sz w:val="22"/>
        </w:rPr>
      </w:pPr>
      <w:r w:rsidRPr="00BD02D0">
        <w:rPr>
          <w:rFonts w:ascii="Arial" w:hAnsi="Arial" w:cs="Arial"/>
          <w:color w:val="000000" w:themeColor="text1"/>
          <w:sz w:val="22"/>
        </w:rPr>
        <w:t>Knowledge of silicon photonics, integrated photonic devices, or optoelectronic device design and characterisation.</w:t>
      </w:r>
    </w:p>
    <w:p w14:paraId="2F3CEEB1" w14:textId="77777777" w:rsidR="00C51FC0" w:rsidRPr="00BD02D0" w:rsidRDefault="00C51FC0" w:rsidP="00C51FC0">
      <w:pPr>
        <w:pStyle w:val="ListParagraph"/>
        <w:numPr>
          <w:ilvl w:val="0"/>
          <w:numId w:val="11"/>
        </w:numPr>
        <w:ind w:left="567" w:hanging="425"/>
        <w:contextualSpacing w:val="0"/>
        <w:rPr>
          <w:rFonts w:ascii="Arial" w:hAnsi="Arial" w:cs="Arial"/>
          <w:color w:val="000000" w:themeColor="text1"/>
          <w:sz w:val="22"/>
        </w:rPr>
      </w:pPr>
      <w:r w:rsidRPr="00BD02D0">
        <w:rPr>
          <w:rFonts w:ascii="Arial" w:hAnsi="Arial" w:cs="Arial"/>
          <w:color w:val="000000" w:themeColor="text1"/>
          <w:sz w:val="22"/>
        </w:rPr>
        <w:t>Evidence of research excellence through peer-reviewed publications and presentations, commensurate with career stage.</w:t>
      </w:r>
    </w:p>
    <w:p w14:paraId="3431E4EB" w14:textId="20787809" w:rsidR="00B25DB3" w:rsidRDefault="00B25DB3" w:rsidP="002B5854">
      <w:pPr>
        <w:pStyle w:val="ListParagraph"/>
        <w:numPr>
          <w:ilvl w:val="0"/>
          <w:numId w:val="11"/>
        </w:numPr>
        <w:ind w:left="567" w:hanging="425"/>
        <w:contextualSpacing w:val="0"/>
        <w:rPr>
          <w:rFonts w:ascii="Arial" w:hAnsi="Arial" w:cs="Arial"/>
          <w:sz w:val="22"/>
        </w:rPr>
      </w:pPr>
      <w:r w:rsidRPr="00B25DB3">
        <w:rPr>
          <w:rFonts w:ascii="Arial" w:hAnsi="Arial" w:cs="Arial"/>
          <w:sz w:val="22"/>
        </w:rPr>
        <w:t>Demonstrated commitment to maintaining professional knowledge and awareness through continuing personal and professional development</w:t>
      </w:r>
      <w:r>
        <w:rPr>
          <w:rFonts w:ascii="Arial" w:hAnsi="Arial" w:cs="Arial"/>
          <w:sz w:val="22"/>
        </w:rPr>
        <w:t>.</w:t>
      </w:r>
    </w:p>
    <w:p w14:paraId="66E54C0C" w14:textId="76FDCDDF" w:rsidR="00B25DB3" w:rsidRPr="006D162A" w:rsidRDefault="00B25DB3" w:rsidP="002B5854">
      <w:pPr>
        <w:pStyle w:val="ListParagraph"/>
        <w:numPr>
          <w:ilvl w:val="0"/>
          <w:numId w:val="11"/>
        </w:numPr>
        <w:ind w:left="567" w:hanging="425"/>
        <w:contextualSpacing w:val="0"/>
        <w:rPr>
          <w:rFonts w:ascii="Arial" w:hAnsi="Arial" w:cs="Arial"/>
          <w:sz w:val="22"/>
        </w:rPr>
      </w:pPr>
      <w:r w:rsidRPr="00B25DB3">
        <w:rPr>
          <w:rFonts w:ascii="Arial" w:hAnsi="Arial" w:cs="Arial"/>
          <w:sz w:val="22"/>
        </w:rPr>
        <w:t>Understanding of the Concordats relevance to research</w:t>
      </w:r>
      <w:r>
        <w:rPr>
          <w:rFonts w:ascii="Arial" w:hAnsi="Arial" w:cs="Arial"/>
          <w:sz w:val="22"/>
        </w:rPr>
        <w:t>.</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04BCD325"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50F20158" w14:textId="5AFCD43C" w:rsidR="005B29A7" w:rsidRPr="006D162A"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53720CFE" w14:textId="2C9992A1" w:rsidR="0004217C" w:rsidRPr="00C9549D" w:rsidRDefault="00000000"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77777777"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Plans and progresses education, research and/or knowledge exchange and enterprise activities within broad guidelines and established University 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18749BF9" w14:textId="77777777" w:rsidR="007B6844" w:rsidRDefault="007B6844" w:rsidP="007B6844">
      <w:pPr>
        <w:pStyle w:val="ListParagraph"/>
        <w:ind w:left="567"/>
        <w:contextualSpacing w:val="0"/>
        <w:rPr>
          <w:rFonts w:ascii="Roboto" w:hAnsi="Roboto"/>
          <w:sz w:val="22"/>
        </w:rPr>
      </w:pP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lastRenderedPageBreak/>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39189345" w14:textId="11DC138A" w:rsidR="00DA0322" w:rsidRDefault="00000000" w:rsidP="00CB1D5C">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338B3F" w14:textId="59F53389" w:rsidR="00DC1C11" w:rsidRPr="00F95BCC"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7B6844">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5D1A1140"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035D8881" w14:textId="4E0A49A4"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364A80AD" w14:textId="58F03AA8"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63372F15" w14:textId="1462DCE4"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57162859" w14:textId="074AD60E"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Occasionally &lt;30% Time</w:t>
          </w:r>
        </w:sdtContent>
      </w:sdt>
    </w:p>
    <w:p w14:paraId="0816B182" w14:textId="4143D63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69A46D2A" w14:textId="33F6528D"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63FCD326" w14:textId="5529D909"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753D5269" w14:textId="391A7AF6"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4C8F7EC7" w14:textId="419DB0CB"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37FF8337" w14:textId="2576D190"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Not applicable</w:t>
          </w:r>
        </w:sdtContent>
      </w:sdt>
    </w:p>
    <w:p w14:paraId="6059B689" w14:textId="226ED0A3"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A2515">
            <w:rPr>
              <w:rFonts w:ascii="Roboto" w:hAnsi="Roboto"/>
              <w:sz w:val="22"/>
            </w:rPr>
            <w:t>Occasionally &lt;30% Time</w:t>
          </w:r>
        </w:sdtContent>
      </w:sdt>
    </w:p>
    <w:p w14:paraId="6CBC92A3" w14:textId="77777777" w:rsidR="00DC1C11" w:rsidRPr="00722340" w:rsidRDefault="00000000"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28256E25"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sz w:val="22"/>
            </w:rPr>
            <w:t>Not applicable</w:t>
          </w:r>
        </w:sdtContent>
      </w:sdt>
    </w:p>
    <w:p w14:paraId="7CD92D25" w14:textId="600E07FF"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sz w:val="22"/>
            </w:rPr>
            <w:t>Not applicable</w:t>
          </w:r>
        </w:sdtContent>
      </w:sdt>
    </w:p>
    <w:p w14:paraId="32A5F0C9" w14:textId="14D2141A"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sz w:val="22"/>
            </w:rPr>
            <w:t>Occasionally &lt;30% Time</w:t>
          </w:r>
        </w:sdtContent>
      </w:sdt>
    </w:p>
    <w:p w14:paraId="23130ABD" w14:textId="44CAB7EA"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sz w:val="22"/>
            </w:rPr>
            <w:t>Not applicable</w:t>
          </w:r>
        </w:sdtContent>
      </w:sdt>
    </w:p>
    <w:p w14:paraId="2C8FC596" w14:textId="4E1761AF"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sz w:val="22"/>
            </w:rPr>
            <w:t>Not applicable</w:t>
          </w:r>
        </w:sdtContent>
      </w:sdt>
    </w:p>
    <w:p w14:paraId="229BC590" w14:textId="77777777" w:rsidR="00DC1C11" w:rsidRPr="00722340" w:rsidRDefault="00000000"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37FBD9F7"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color w:val="000000" w:themeColor="text1"/>
              <w:sz w:val="22"/>
            </w:rPr>
            <w:t>Not applicable</w:t>
          </w:r>
        </w:sdtContent>
      </w:sdt>
    </w:p>
    <w:p w14:paraId="590D4849" w14:textId="2B263D90"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color w:val="000000" w:themeColor="text1"/>
              <w:sz w:val="22"/>
            </w:rPr>
            <w:t>Not applicable</w:t>
          </w:r>
        </w:sdtContent>
      </w:sdt>
    </w:p>
    <w:p w14:paraId="6D9B07A3" w14:textId="2DCA34F3"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color w:val="000000" w:themeColor="text1"/>
              <w:sz w:val="22"/>
            </w:rPr>
            <w:t>Not applicable</w:t>
          </w:r>
        </w:sdtContent>
      </w:sdt>
    </w:p>
    <w:p w14:paraId="6F80E05D" w14:textId="53F0DBAC"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color w:val="000000" w:themeColor="text1"/>
              <w:sz w:val="22"/>
            </w:rPr>
            <w:t>Not applicable</w:t>
          </w:r>
        </w:sdtContent>
      </w:sdt>
    </w:p>
    <w:p w14:paraId="3E2C3C35" w14:textId="55EDEF52"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2303D">
            <w:rPr>
              <w:rFonts w:ascii="Roboto" w:hAnsi="Roboto"/>
              <w:color w:val="000000" w:themeColor="text1"/>
              <w:sz w:val="22"/>
            </w:rPr>
            <w:t>Not applicable</w:t>
          </w:r>
        </w:sdtContent>
      </w:sdt>
    </w:p>
    <w:p w14:paraId="420E90CD" w14:textId="1FCADB07"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2303D">
            <w:rPr>
              <w:rFonts w:ascii="Roboto" w:hAnsi="Roboto"/>
              <w:color w:val="000000" w:themeColor="text1"/>
              <w:sz w:val="22"/>
            </w:rPr>
            <w:t>Not applicable</w:t>
          </w:r>
        </w:sdtContent>
      </w:sdt>
    </w:p>
    <w:p w14:paraId="43D5D041" w14:textId="77777777" w:rsidR="00DC1C11" w:rsidRPr="00722340" w:rsidRDefault="00000000"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189283B7"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2303D">
            <w:rPr>
              <w:rFonts w:ascii="Roboto" w:hAnsi="Roboto"/>
              <w:color w:val="000000" w:themeColor="text1"/>
              <w:sz w:val="22"/>
            </w:rPr>
            <w:t>Not applicable</w:t>
          </w:r>
        </w:sdtContent>
      </w:sdt>
    </w:p>
    <w:p w14:paraId="6F41A64B" w14:textId="22188FEB"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2303D">
            <w:rPr>
              <w:rFonts w:ascii="Roboto" w:hAnsi="Roboto"/>
              <w:color w:val="000000" w:themeColor="text1"/>
              <w:sz w:val="22"/>
            </w:rPr>
            <w:t>Not applicable</w:t>
          </w:r>
        </w:sdtContent>
      </w:sdt>
    </w:p>
    <w:p w14:paraId="3460001B" w14:textId="511DC74B" w:rsidR="000B219D" w:rsidRDefault="00000000" w:rsidP="002B5854">
      <w:pPr>
        <w:spacing w:before="0" w:after="0"/>
        <w:rPr>
          <w:rFonts w:ascii="Roboto" w:hAnsi="Roboto"/>
          <w:color w:val="000000" w:themeColor="text1"/>
          <w:sz w:val="22"/>
        </w:rPr>
      </w:pPr>
      <w:r>
        <w:rPr>
          <w:rFonts w:ascii="Roboto" w:hAnsi="Roboto"/>
          <w:b/>
          <w:bCs/>
          <w:sz w:val="22"/>
        </w:rPr>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w:t>
      </w:r>
      <w:proofErr w:type="gramStart"/>
      <w:r w:rsidRPr="00C9549D">
        <w:rPr>
          <w:rFonts w:ascii="Roboto" w:hAnsi="Roboto"/>
          <w:color w:val="002E3B" w:themeColor="accent1"/>
          <w:sz w:val="22"/>
        </w:rPr>
        <w:t>University</w:t>
      </w:r>
      <w:proofErr w:type="gramEnd"/>
      <w:r w:rsidRPr="00C9549D">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demonstrate pride, passion and enthusiasm for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work collaboratively and build productive relationships across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 xml:space="preserve">I take time to understand our </w:t>
      </w:r>
      <w:proofErr w:type="gramStart"/>
      <w:r w:rsidR="00C9549D" w:rsidRPr="00C9549D">
        <w:rPr>
          <w:rFonts w:ascii="Roboto" w:hAnsi="Roboto"/>
          <w:color w:val="002E3B" w:themeColor="accent1"/>
          <w:sz w:val="22"/>
        </w:rPr>
        <w:t>University</w:t>
      </w:r>
      <w:proofErr w:type="gramEnd"/>
      <w:r w:rsidR="00C9549D" w:rsidRPr="00C9549D">
        <w:rPr>
          <w:rFonts w:ascii="Roboto" w:hAnsi="Roboto"/>
          <w:color w:val="002E3B" w:themeColor="accent1"/>
          <w:sz w:val="22"/>
        </w:rPr>
        <w:t xml:space="preserve"> strategy and communicate this to others.</w:t>
      </w:r>
    </w:p>
    <w:p w14:paraId="39950659" w14:textId="4665B9C2" w:rsidR="000B219D" w:rsidRDefault="00000000"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FF95C" w14:textId="77777777" w:rsidR="00243AA2" w:rsidRDefault="00243AA2" w:rsidP="00850136">
      <w:r>
        <w:separator/>
      </w:r>
    </w:p>
  </w:endnote>
  <w:endnote w:type="continuationSeparator" w:id="0">
    <w:p w14:paraId="7E7D6AA0" w14:textId="77777777" w:rsidR="00243AA2" w:rsidRDefault="00243AA2" w:rsidP="00850136">
      <w:r>
        <w:continuationSeparator/>
      </w:r>
    </w:p>
  </w:endnote>
  <w:endnote w:type="continuationNotice" w:id="1">
    <w:p w14:paraId="70254DDE" w14:textId="77777777" w:rsidR="00243AA2" w:rsidRDefault="00243AA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17F85A56" w:rsidR="00F95C11" w:rsidRDefault="00F95C11">
        <w:pPr>
          <w:pStyle w:val="Footer"/>
          <w:jc w:val="center"/>
        </w:pPr>
        <w:r>
          <w:t>FEPS ERE Level 4 – Research Pathway</w:t>
        </w:r>
        <w:r>
          <w:tab/>
        </w:r>
        <w:r>
          <w:tab/>
          <w:t xml:space="preserve">Template </w:t>
        </w:r>
        <w:r w:rsidR="00217A5A">
          <w:t xml:space="preserve">Sept </w:t>
        </w:r>
        <w:r w:rsidR="007E7C4C">
          <w:t>2026</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5AD2" w14:textId="77777777" w:rsidR="00243AA2" w:rsidRDefault="00243AA2" w:rsidP="00850136">
      <w:r>
        <w:separator/>
      </w:r>
    </w:p>
  </w:footnote>
  <w:footnote w:type="continuationSeparator" w:id="0">
    <w:p w14:paraId="47ADCAB0" w14:textId="77777777" w:rsidR="00243AA2" w:rsidRDefault="00243AA2" w:rsidP="00850136">
      <w:r>
        <w:continuationSeparator/>
      </w:r>
    </w:p>
  </w:footnote>
  <w:footnote w:type="continuationNotice" w:id="1">
    <w:p w14:paraId="1630F612" w14:textId="77777777" w:rsidR="00243AA2" w:rsidRDefault="00243AA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2"/>
  </w:num>
  <w:num w:numId="10" w16cid:durableId="74933991">
    <w:abstractNumId w:val="13"/>
  </w:num>
  <w:num w:numId="11" w16cid:durableId="1388648237">
    <w:abstractNumId w:val="9"/>
  </w:num>
  <w:num w:numId="12" w16cid:durableId="206454054">
    <w:abstractNumId w:val="1"/>
  </w:num>
  <w:num w:numId="13" w16cid:durableId="543445794">
    <w:abstractNumId w:val="15"/>
  </w:num>
  <w:num w:numId="14" w16cid:durableId="812990400">
    <w:abstractNumId w:val="11"/>
  </w:num>
  <w:num w:numId="15" w16cid:durableId="198130965">
    <w:abstractNumId w:val="14"/>
  </w:num>
  <w:num w:numId="16" w16cid:durableId="2037348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4275"/>
    <w:rsid w:val="000155D8"/>
    <w:rsid w:val="000340DD"/>
    <w:rsid w:val="0004217C"/>
    <w:rsid w:val="000542EC"/>
    <w:rsid w:val="00070301"/>
    <w:rsid w:val="000A2515"/>
    <w:rsid w:val="000B219D"/>
    <w:rsid w:val="000C0931"/>
    <w:rsid w:val="000E34C2"/>
    <w:rsid w:val="00111D9F"/>
    <w:rsid w:val="00142290"/>
    <w:rsid w:val="00145231"/>
    <w:rsid w:val="001546B1"/>
    <w:rsid w:val="00173098"/>
    <w:rsid w:val="001A2647"/>
    <w:rsid w:val="001B067E"/>
    <w:rsid w:val="001B565F"/>
    <w:rsid w:val="001C6141"/>
    <w:rsid w:val="001E5161"/>
    <w:rsid w:val="002048D5"/>
    <w:rsid w:val="00207344"/>
    <w:rsid w:val="0020742F"/>
    <w:rsid w:val="00217A5A"/>
    <w:rsid w:val="00232309"/>
    <w:rsid w:val="00236978"/>
    <w:rsid w:val="00243AA2"/>
    <w:rsid w:val="00244212"/>
    <w:rsid w:val="0024563E"/>
    <w:rsid w:val="00254C77"/>
    <w:rsid w:val="00256C9F"/>
    <w:rsid w:val="002666B4"/>
    <w:rsid w:val="00270F82"/>
    <w:rsid w:val="00271BCD"/>
    <w:rsid w:val="0027617D"/>
    <w:rsid w:val="002A19D4"/>
    <w:rsid w:val="002B41F5"/>
    <w:rsid w:val="002B5854"/>
    <w:rsid w:val="002C7987"/>
    <w:rsid w:val="002D75C9"/>
    <w:rsid w:val="0030273F"/>
    <w:rsid w:val="0031400E"/>
    <w:rsid w:val="00322B8F"/>
    <w:rsid w:val="00341D3D"/>
    <w:rsid w:val="00351A95"/>
    <w:rsid w:val="00351AEA"/>
    <w:rsid w:val="00355DB2"/>
    <w:rsid w:val="0035739F"/>
    <w:rsid w:val="00363E39"/>
    <w:rsid w:val="003948DC"/>
    <w:rsid w:val="003979F4"/>
    <w:rsid w:val="003A34A2"/>
    <w:rsid w:val="003B039F"/>
    <w:rsid w:val="003B0B7F"/>
    <w:rsid w:val="003B290A"/>
    <w:rsid w:val="003C3F9A"/>
    <w:rsid w:val="00402288"/>
    <w:rsid w:val="00413563"/>
    <w:rsid w:val="0042444E"/>
    <w:rsid w:val="004527CD"/>
    <w:rsid w:val="00454ABB"/>
    <w:rsid w:val="00461300"/>
    <w:rsid w:val="00461B8C"/>
    <w:rsid w:val="00482867"/>
    <w:rsid w:val="00486107"/>
    <w:rsid w:val="0048776D"/>
    <w:rsid w:val="004A3DAA"/>
    <w:rsid w:val="004C2AD4"/>
    <w:rsid w:val="004D46AB"/>
    <w:rsid w:val="004D60E8"/>
    <w:rsid w:val="004E1C2A"/>
    <w:rsid w:val="00504B0D"/>
    <w:rsid w:val="00522B0A"/>
    <w:rsid w:val="00527707"/>
    <w:rsid w:val="00541B37"/>
    <w:rsid w:val="00553E90"/>
    <w:rsid w:val="00577C4D"/>
    <w:rsid w:val="00587D40"/>
    <w:rsid w:val="00594D7E"/>
    <w:rsid w:val="00595EEB"/>
    <w:rsid w:val="0059714B"/>
    <w:rsid w:val="00597215"/>
    <w:rsid w:val="005B29A7"/>
    <w:rsid w:val="005C130D"/>
    <w:rsid w:val="005C31DB"/>
    <w:rsid w:val="005E4033"/>
    <w:rsid w:val="00601792"/>
    <w:rsid w:val="00633449"/>
    <w:rsid w:val="00640CC3"/>
    <w:rsid w:val="0064407C"/>
    <w:rsid w:val="0065409C"/>
    <w:rsid w:val="00663857"/>
    <w:rsid w:val="00663881"/>
    <w:rsid w:val="006746F4"/>
    <w:rsid w:val="006807C5"/>
    <w:rsid w:val="00695DCD"/>
    <w:rsid w:val="006C215A"/>
    <w:rsid w:val="006C3E01"/>
    <w:rsid w:val="006C64E5"/>
    <w:rsid w:val="006D162A"/>
    <w:rsid w:val="006D5E5A"/>
    <w:rsid w:val="006E3F8E"/>
    <w:rsid w:val="006F0DDE"/>
    <w:rsid w:val="00700FEC"/>
    <w:rsid w:val="007108FA"/>
    <w:rsid w:val="00722340"/>
    <w:rsid w:val="00733EBF"/>
    <w:rsid w:val="007434CF"/>
    <w:rsid w:val="00783F34"/>
    <w:rsid w:val="007A0463"/>
    <w:rsid w:val="007A5AD0"/>
    <w:rsid w:val="007B287A"/>
    <w:rsid w:val="007B6844"/>
    <w:rsid w:val="007D5C4A"/>
    <w:rsid w:val="007E77F9"/>
    <w:rsid w:val="007E7C4C"/>
    <w:rsid w:val="00812F3B"/>
    <w:rsid w:val="00821661"/>
    <w:rsid w:val="00850136"/>
    <w:rsid w:val="00850CAC"/>
    <w:rsid w:val="0085132F"/>
    <w:rsid w:val="00882AE9"/>
    <w:rsid w:val="00883B4C"/>
    <w:rsid w:val="00886EF0"/>
    <w:rsid w:val="00893F29"/>
    <w:rsid w:val="00894BB3"/>
    <w:rsid w:val="008A448A"/>
    <w:rsid w:val="008B0F71"/>
    <w:rsid w:val="008B71BC"/>
    <w:rsid w:val="008C15BE"/>
    <w:rsid w:val="008D1157"/>
    <w:rsid w:val="008F1F12"/>
    <w:rsid w:val="008F4BCF"/>
    <w:rsid w:val="008F67C7"/>
    <w:rsid w:val="0090047B"/>
    <w:rsid w:val="00904153"/>
    <w:rsid w:val="00912450"/>
    <w:rsid w:val="0091636E"/>
    <w:rsid w:val="0093015B"/>
    <w:rsid w:val="0093666C"/>
    <w:rsid w:val="00936CA7"/>
    <w:rsid w:val="009548CE"/>
    <w:rsid w:val="009608CA"/>
    <w:rsid w:val="009650B1"/>
    <w:rsid w:val="00980D8F"/>
    <w:rsid w:val="00987295"/>
    <w:rsid w:val="009A602E"/>
    <w:rsid w:val="009C137A"/>
    <w:rsid w:val="009D1D17"/>
    <w:rsid w:val="009D6FC3"/>
    <w:rsid w:val="00A013BA"/>
    <w:rsid w:val="00A2303D"/>
    <w:rsid w:val="00A2516E"/>
    <w:rsid w:val="00A36649"/>
    <w:rsid w:val="00A40716"/>
    <w:rsid w:val="00A55D09"/>
    <w:rsid w:val="00A574E8"/>
    <w:rsid w:val="00A64E71"/>
    <w:rsid w:val="00A66BF4"/>
    <w:rsid w:val="00A74C90"/>
    <w:rsid w:val="00A81EBC"/>
    <w:rsid w:val="00A937F0"/>
    <w:rsid w:val="00AA762D"/>
    <w:rsid w:val="00AC3B0A"/>
    <w:rsid w:val="00AD0A04"/>
    <w:rsid w:val="00B158AD"/>
    <w:rsid w:val="00B2283E"/>
    <w:rsid w:val="00B2394B"/>
    <w:rsid w:val="00B25DB3"/>
    <w:rsid w:val="00B37592"/>
    <w:rsid w:val="00B40C11"/>
    <w:rsid w:val="00B45E93"/>
    <w:rsid w:val="00B5022C"/>
    <w:rsid w:val="00B9140F"/>
    <w:rsid w:val="00B9273D"/>
    <w:rsid w:val="00BA0543"/>
    <w:rsid w:val="00BA4938"/>
    <w:rsid w:val="00BB1088"/>
    <w:rsid w:val="00BD5FBF"/>
    <w:rsid w:val="00BF48AC"/>
    <w:rsid w:val="00C2228F"/>
    <w:rsid w:val="00C22EEC"/>
    <w:rsid w:val="00C2303C"/>
    <w:rsid w:val="00C37E2C"/>
    <w:rsid w:val="00C45985"/>
    <w:rsid w:val="00C51FC0"/>
    <w:rsid w:val="00C55AD2"/>
    <w:rsid w:val="00C6007A"/>
    <w:rsid w:val="00C6135A"/>
    <w:rsid w:val="00C7193D"/>
    <w:rsid w:val="00C721CF"/>
    <w:rsid w:val="00C7327A"/>
    <w:rsid w:val="00C836E2"/>
    <w:rsid w:val="00C86602"/>
    <w:rsid w:val="00C8781A"/>
    <w:rsid w:val="00C9549D"/>
    <w:rsid w:val="00CB1D5C"/>
    <w:rsid w:val="00CB500A"/>
    <w:rsid w:val="00CC42EE"/>
    <w:rsid w:val="00CD20C8"/>
    <w:rsid w:val="00CD4E5C"/>
    <w:rsid w:val="00CE2869"/>
    <w:rsid w:val="00CE75C9"/>
    <w:rsid w:val="00CF12EC"/>
    <w:rsid w:val="00CF2A12"/>
    <w:rsid w:val="00CF56D9"/>
    <w:rsid w:val="00D03506"/>
    <w:rsid w:val="00D30171"/>
    <w:rsid w:val="00D41E20"/>
    <w:rsid w:val="00D56D51"/>
    <w:rsid w:val="00D56E08"/>
    <w:rsid w:val="00D674AF"/>
    <w:rsid w:val="00D77C8A"/>
    <w:rsid w:val="00D86E92"/>
    <w:rsid w:val="00DA0322"/>
    <w:rsid w:val="00DB3D35"/>
    <w:rsid w:val="00DC1C11"/>
    <w:rsid w:val="00DC222E"/>
    <w:rsid w:val="00DE1426"/>
    <w:rsid w:val="00E13B1E"/>
    <w:rsid w:val="00E1798D"/>
    <w:rsid w:val="00E35221"/>
    <w:rsid w:val="00E37A82"/>
    <w:rsid w:val="00E416F9"/>
    <w:rsid w:val="00E51761"/>
    <w:rsid w:val="00E52CC8"/>
    <w:rsid w:val="00E5700A"/>
    <w:rsid w:val="00E60932"/>
    <w:rsid w:val="00E76E9F"/>
    <w:rsid w:val="00E81B12"/>
    <w:rsid w:val="00E87318"/>
    <w:rsid w:val="00E907DE"/>
    <w:rsid w:val="00EA684D"/>
    <w:rsid w:val="00EC6636"/>
    <w:rsid w:val="00EF14A1"/>
    <w:rsid w:val="00F360A1"/>
    <w:rsid w:val="00F46BA1"/>
    <w:rsid w:val="00F47DB2"/>
    <w:rsid w:val="00F51161"/>
    <w:rsid w:val="00F56318"/>
    <w:rsid w:val="00F747DC"/>
    <w:rsid w:val="00F95C11"/>
    <w:rsid w:val="00FC191A"/>
    <w:rsid w:val="00FD29CE"/>
    <w:rsid w:val="00FD7026"/>
    <w:rsid w:val="00FE3660"/>
    <w:rsid w:val="00FF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821661"/>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267EB"/>
    <w:rsid w:val="000A5732"/>
    <w:rsid w:val="000B41E7"/>
    <w:rsid w:val="001273F7"/>
    <w:rsid w:val="001D7922"/>
    <w:rsid w:val="001F420C"/>
    <w:rsid w:val="002048D5"/>
    <w:rsid w:val="0024563E"/>
    <w:rsid w:val="00256C9F"/>
    <w:rsid w:val="002B41F5"/>
    <w:rsid w:val="0030273F"/>
    <w:rsid w:val="00351A95"/>
    <w:rsid w:val="00363E39"/>
    <w:rsid w:val="003E0B21"/>
    <w:rsid w:val="003F567D"/>
    <w:rsid w:val="004527CD"/>
    <w:rsid w:val="00461B8C"/>
    <w:rsid w:val="00486107"/>
    <w:rsid w:val="0048776D"/>
    <w:rsid w:val="004C2AD4"/>
    <w:rsid w:val="004D2CE9"/>
    <w:rsid w:val="004F0953"/>
    <w:rsid w:val="00522B0A"/>
    <w:rsid w:val="00541B37"/>
    <w:rsid w:val="00553E90"/>
    <w:rsid w:val="00595EEB"/>
    <w:rsid w:val="005C0844"/>
    <w:rsid w:val="00601792"/>
    <w:rsid w:val="0065409C"/>
    <w:rsid w:val="006807C5"/>
    <w:rsid w:val="00695DCD"/>
    <w:rsid w:val="006F0DDE"/>
    <w:rsid w:val="006F72D8"/>
    <w:rsid w:val="00727B4D"/>
    <w:rsid w:val="00733EBF"/>
    <w:rsid w:val="00766CD5"/>
    <w:rsid w:val="00783F34"/>
    <w:rsid w:val="007D5C4A"/>
    <w:rsid w:val="0083084C"/>
    <w:rsid w:val="00894BB3"/>
    <w:rsid w:val="008F67C7"/>
    <w:rsid w:val="0093015B"/>
    <w:rsid w:val="00936CA7"/>
    <w:rsid w:val="0094192C"/>
    <w:rsid w:val="009548CE"/>
    <w:rsid w:val="00961673"/>
    <w:rsid w:val="009650B1"/>
    <w:rsid w:val="00980D8F"/>
    <w:rsid w:val="00982B92"/>
    <w:rsid w:val="009F71B3"/>
    <w:rsid w:val="00A27A77"/>
    <w:rsid w:val="00AC4BEE"/>
    <w:rsid w:val="00AE352A"/>
    <w:rsid w:val="00B37592"/>
    <w:rsid w:val="00B76E0F"/>
    <w:rsid w:val="00B85C69"/>
    <w:rsid w:val="00C04435"/>
    <w:rsid w:val="00C55AD2"/>
    <w:rsid w:val="00C6007A"/>
    <w:rsid w:val="00C6135A"/>
    <w:rsid w:val="00CB500A"/>
    <w:rsid w:val="00CC0153"/>
    <w:rsid w:val="00CE7B6D"/>
    <w:rsid w:val="00CF56D9"/>
    <w:rsid w:val="00D1789B"/>
    <w:rsid w:val="00D46BAA"/>
    <w:rsid w:val="00D65B7F"/>
    <w:rsid w:val="00DB3D35"/>
    <w:rsid w:val="00DC222E"/>
    <w:rsid w:val="00E37A82"/>
    <w:rsid w:val="00E51761"/>
    <w:rsid w:val="00F90A76"/>
    <w:rsid w:val="00FC2434"/>
    <w:rsid w:val="00FD29CE"/>
    <w:rsid w:val="00FF4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96C3FA19-5C26-4929-AA9A-6CEAB5785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1640</Words>
  <Characters>10612</Characters>
  <Application>Microsoft Office Word</Application>
  <DocSecurity>0</DocSecurity>
  <Lines>246</Lines>
  <Paragraphs>177</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Qiang Li</cp:lastModifiedBy>
  <cp:revision>60</cp:revision>
  <dcterms:created xsi:type="dcterms:W3CDTF">2025-06-03T16:27:00Z</dcterms:created>
  <dcterms:modified xsi:type="dcterms:W3CDTF">2026-09-28T13:46:00Z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