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AEB0276">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68ED4C3A"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E5700A" w:rsidRPr="00E5700A">
        <w:rPr>
          <w:rFonts w:ascii="Arial" w:hAnsi="Arial" w:cs="Arial"/>
          <w:b/>
          <w:color w:val="002E3B" w:themeColor="accent1"/>
          <w:sz w:val="40"/>
          <w:szCs w:val="40"/>
        </w:rPr>
        <w:t xml:space="preserve">Research Fellow </w:t>
      </w:r>
      <w:r w:rsidR="003B290A">
        <w:rPr>
          <w:rFonts w:ascii="Arial" w:hAnsi="Arial" w:cs="Arial"/>
          <w:b/>
          <w:color w:val="002E3B" w:themeColor="accent1"/>
          <w:sz w:val="40"/>
          <w:szCs w:val="40"/>
        </w:rPr>
        <w:t xml:space="preserve">in </w:t>
      </w:r>
      <w:r w:rsidR="003B1D12">
        <w:rPr>
          <w:rFonts w:ascii="Arial" w:hAnsi="Arial" w:cs="Arial"/>
          <w:b/>
          <w:color w:val="002E3B" w:themeColor="accent1"/>
          <w:sz w:val="40"/>
          <w:szCs w:val="40"/>
        </w:rPr>
        <w:t>Electrochemistry</w:t>
      </w:r>
    </w:p>
    <w:p w14:paraId="114C3B48" w14:textId="5629AD50"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p>
    <w:p w14:paraId="12589744" w14:textId="07495C91"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w:t>
      </w:r>
      <w:r w:rsidR="00334D0B">
        <w:rPr>
          <w:rFonts w:ascii="Roboto" w:hAnsi="Roboto" w:cs="Arial"/>
          <w:bCs/>
          <w:color w:val="002E3B" w:themeColor="accent1"/>
          <w:sz w:val="22"/>
        </w:rPr>
        <w:t>or: Philip Bartlett</w:t>
      </w:r>
      <w:r w:rsidR="00000000">
        <w:rPr>
          <w:rFonts w:ascii="Roboto" w:hAnsi="Roboto"/>
          <w:bCs/>
          <w:sz w:val="22"/>
        </w:rPr>
        <w:pict w14:anchorId="76392F8A">
          <v:rect id="_x0000_i1025" style="width:0;height:1.5pt" o:hralign="center" o:hrstd="t" o:hr="t" fillcolor="#a0a0a0" stroked="f"/>
        </w:pict>
      </w:r>
    </w:p>
    <w:p w14:paraId="0C125905" w14:textId="3B397A91"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34D0B" w:rsidRPr="00E702B0">
        <w:rPr>
          <w:rStyle w:val="Heading2Char"/>
          <w:rFonts w:ascii="Arial" w:hAnsi="Arial" w:cs="Arial"/>
          <w:b w:val="0"/>
          <w:bCs/>
          <w:color w:val="auto"/>
          <w:sz w:val="22"/>
          <w:szCs w:val="22"/>
        </w:rPr>
        <w:t>Chemistry and Chemical Engineerin</w:t>
      </w:r>
      <w:r w:rsidR="0064733A">
        <w:rPr>
          <w:rStyle w:val="Heading2Char"/>
          <w:rFonts w:ascii="Arial" w:hAnsi="Arial" w:cs="Arial"/>
          <w:b w:val="0"/>
          <w:bCs/>
          <w:color w:val="auto"/>
          <w:sz w:val="22"/>
          <w:szCs w:val="22"/>
        </w:rPr>
        <w:t>g</w:t>
      </w:r>
    </w:p>
    <w:p w14:paraId="0F7483D1" w14:textId="2CAF039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30171">
        <w:rPr>
          <w:rStyle w:val="Heading2Char"/>
          <w:rFonts w:ascii="Arial" w:hAnsi="Arial" w:cs="Arial"/>
          <w:b w:val="0"/>
          <w:bCs/>
          <w:color w:val="auto"/>
          <w:sz w:val="22"/>
          <w:szCs w:val="22"/>
        </w:rPr>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Pr>
              <w:rFonts w:ascii="Arial" w:hAnsi="Arial" w:cs="Arial"/>
              <w:sz w:val="22"/>
            </w:rPr>
            <w:t>Research</w:t>
          </w:r>
        </w:sdtContent>
      </w:sdt>
    </w:p>
    <w:p w14:paraId="1EF7A160" w14:textId="02E70C6D"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34D0B">
        <w:rPr>
          <w:rStyle w:val="Heading2Char"/>
          <w:rFonts w:ascii="Arial" w:hAnsi="Arial" w:cs="Arial"/>
          <w:b w:val="0"/>
          <w:bCs/>
          <w:color w:val="auto"/>
          <w:sz w:val="22"/>
          <w:szCs w:val="22"/>
        </w:rPr>
        <w:t>Prof P N Bartlett</w:t>
      </w:r>
    </w:p>
    <w:p w14:paraId="1DD585A1" w14:textId="7F41B611"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34D0B">
        <w:rPr>
          <w:rStyle w:val="Heading2Char"/>
          <w:rFonts w:ascii="Arial" w:hAnsi="Arial" w:cs="Arial"/>
          <w:b w:val="0"/>
          <w:bCs/>
          <w:color w:val="auto"/>
          <w:sz w:val="22"/>
          <w:szCs w:val="22"/>
        </w:rPr>
        <w:t>n/a</w:t>
      </w:r>
    </w:p>
    <w:p w14:paraId="79E9B958" w14:textId="6456B177"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34D0B">
        <w:rPr>
          <w:rFonts w:ascii="Arial" w:hAnsi="Arial" w:cs="Arial"/>
          <w:sz w:val="22"/>
        </w:rPr>
        <w:t>Building 29, Highfield Campus, Southampton</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7B3CEA09" w14:textId="7557474D" w:rsidR="00D56E08" w:rsidRPr="00D56E08" w:rsidRDefault="00A2516E" w:rsidP="00594D7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Research</w:t>
      </w:r>
      <w:r w:rsidR="00D56E08" w:rsidRPr="00D56E08">
        <w:rPr>
          <w:rStyle w:val="Heading2Char"/>
          <w:rFonts w:ascii="Roboto" w:hAnsi="Roboto"/>
          <w:b w:val="0"/>
          <w:bCs/>
          <w:color w:val="auto"/>
          <w:sz w:val="22"/>
          <w:szCs w:val="22"/>
        </w:rPr>
        <w:t>: Building research skills, experience and networks, with appropriate guidance, support and supervision. Work is typically focused on a personal programme of research or contributing to wider programmes of research.</w:t>
      </w:r>
    </w:p>
    <w:p w14:paraId="54D73DE9" w14:textId="4D3992C6" w:rsidR="00886EF0" w:rsidRPr="006D162A" w:rsidRDefault="00D56E08" w:rsidP="00D56E08">
      <w:pPr>
        <w:ind w:left="1560"/>
        <w:rPr>
          <w:rStyle w:val="Heading2Char"/>
          <w:rFonts w:ascii="Arial" w:hAnsi="Arial" w:cs="Arial"/>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722340" w:rsidRDefault="00000000" w:rsidP="00D56E08">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1A3BDF3C" w:rsidR="00886EF0" w:rsidRPr="00722340" w:rsidRDefault="00334D0B"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65</w:t>
      </w:r>
      <w:r w:rsidR="00886EF0" w:rsidRPr="00722340">
        <w:rPr>
          <w:rFonts w:ascii="Roboto" w:hAnsi="Roboto"/>
          <w:b/>
          <w:bCs/>
          <w:color w:val="002E3B" w:themeColor="accent1"/>
          <w:sz w:val="22"/>
        </w:rPr>
        <w:t>%</w:t>
      </w:r>
    </w:p>
    <w:p w14:paraId="09F12A9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03FB025A"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4F95EBF8"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458A688D"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69D9D2C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income proposals.</w:t>
      </w:r>
    </w:p>
    <w:p w14:paraId="6478B353"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0584617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knowledge and understanding of research methodologies (e.g., testing, analysis, interpretation, critical evaluation); select and apply these effectively.</w:t>
      </w:r>
    </w:p>
    <w:p w14:paraId="429C557E"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lastRenderedPageBreak/>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0288AA41"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4FF82D2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17AD180C" w14:textId="4B15830D" w:rsidR="008B0F71" w:rsidRPr="00334D0B" w:rsidRDefault="00E5700A" w:rsidP="00334D0B">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Pr="006D162A">
        <w:rPr>
          <w:rFonts w:ascii="Arial" w:hAnsi="Arial" w:cs="Arial"/>
          <w:sz w:val="22"/>
        </w:rPr>
        <w:t>.</w:t>
      </w:r>
    </w:p>
    <w:p w14:paraId="22655E3B" w14:textId="44D70FDA" w:rsidR="00886EF0" w:rsidRPr="00722340" w:rsidRDefault="00334D0B"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085F4843"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73270F1B"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Plan and prioritise own work effectively.</w:t>
      </w:r>
    </w:p>
    <w:p w14:paraId="3C7B7F63"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Undertake defined tasks and contribute effectively to team, department or School-level management, engagement, administration or project work.</w:t>
      </w:r>
    </w:p>
    <w:p w14:paraId="68D2C71D"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short-term and medium-term planning.</w:t>
      </w:r>
    </w:p>
    <w:p w14:paraId="792D8EAE"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Develop an understanding of School, Faculty and University strategies and objectives.</w:t>
      </w:r>
    </w:p>
    <w:p w14:paraId="63C79FA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B764775" w14:textId="2DC4136B" w:rsidR="00413563" w:rsidRDefault="00F47DB2" w:rsidP="00E5700A">
      <w:pPr>
        <w:pStyle w:val="ListParagraph"/>
        <w:numPr>
          <w:ilvl w:val="0"/>
          <w:numId w:val="15"/>
        </w:numPr>
        <w:ind w:left="851" w:right="340"/>
        <w:contextualSpacing w:val="0"/>
        <w:rPr>
          <w:rFonts w:ascii="Arial" w:hAnsi="Arial" w:cs="Arial"/>
          <w:sz w:val="22"/>
        </w:rPr>
      </w:pPr>
      <w:r w:rsidRPr="00F47DB2">
        <w:rPr>
          <w:rFonts w:ascii="Arial" w:hAnsi="Arial" w:cs="Arial"/>
          <w:sz w:val="22"/>
        </w:rPr>
        <w:t>Use relevant skills and experience to contribute to initiatives that support School, Faculty or University-defined objectives to address under-representation, advance equality of opportunity and create an inclusive University community.</w:t>
      </w:r>
    </w:p>
    <w:p w14:paraId="7C456A10" w14:textId="4AD7FF9F"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Advise and assist colleagues and students.</w:t>
      </w:r>
    </w:p>
    <w:p w14:paraId="0E02ED30"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Support and help ensure the health and wellbeing of colleagues.</w:t>
      </w:r>
    </w:p>
    <w:p w14:paraId="21520A34"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Mentor colleagues and support their development.</w:t>
      </w:r>
    </w:p>
    <w:p w14:paraId="635E3678"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Line manage or supervise staff, as appropriate.</w:t>
      </w:r>
    </w:p>
    <w:p w14:paraId="305C81AC"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010914B5" w14:textId="4C381EC5" w:rsidR="006C215A" w:rsidRPr="00CB1D5C" w:rsidRDefault="003B0B7F" w:rsidP="00E5700A">
      <w:pPr>
        <w:pStyle w:val="ListParagraph"/>
        <w:numPr>
          <w:ilvl w:val="0"/>
          <w:numId w:val="15"/>
        </w:numPr>
        <w:ind w:left="851" w:right="340"/>
        <w:contextualSpacing w:val="0"/>
        <w:rPr>
          <w:rFonts w:ascii="Arial" w:hAnsi="Arial" w:cs="Arial"/>
          <w:sz w:val="22"/>
        </w:rPr>
      </w:pPr>
      <w:r w:rsidRPr="003B0B7F">
        <w:rPr>
          <w:rFonts w:ascii="Arial" w:hAnsi="Arial" w:cs="Arial"/>
          <w:sz w:val="22"/>
        </w:rPr>
        <w:t>Effectively act as hiring manager, or member of a recruitment panel, throughout the recruitment process.  Ensure recruitment aligns with strategic plans, promote diversity and inclusion, and ensure compliance with employment law. Implement best practice to enhance the candidate experience and support successful candidates through onboarding and induction</w:t>
      </w:r>
      <w:r>
        <w:rPr>
          <w:rFonts w:ascii="Arial" w:hAnsi="Arial" w:cs="Arial"/>
          <w:sz w:val="22"/>
        </w:rPr>
        <w:t>.</w:t>
      </w:r>
    </w:p>
    <w:p w14:paraId="67E7626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student recruitment activities.</w:t>
      </w:r>
    </w:p>
    <w:p w14:paraId="269DB125" w14:textId="77777777" w:rsidR="00CD636C" w:rsidRDefault="00E5700A" w:rsidP="00CD636C">
      <w:pPr>
        <w:pStyle w:val="ListParagraph"/>
        <w:numPr>
          <w:ilvl w:val="0"/>
          <w:numId w:val="15"/>
        </w:numPr>
        <w:ind w:left="851" w:right="340"/>
        <w:contextualSpacing w:val="0"/>
        <w:rPr>
          <w:rFonts w:ascii="Arial" w:hAnsi="Arial" w:cs="Arial"/>
          <w:sz w:val="22"/>
        </w:rPr>
      </w:pPr>
      <w:r w:rsidRPr="00CB1D5C">
        <w:rPr>
          <w:rFonts w:ascii="Arial" w:hAnsi="Arial" w:cs="Arial"/>
          <w:sz w:val="22"/>
        </w:rPr>
        <w:t>Help prepare for and/or participate in visit days, open days and public engagement activities</w:t>
      </w:r>
    </w:p>
    <w:p w14:paraId="151FC345" w14:textId="144B44DE" w:rsidR="008B0F71" w:rsidRPr="00CD636C" w:rsidRDefault="00E5700A" w:rsidP="00CD636C">
      <w:pPr>
        <w:pStyle w:val="ListParagraph"/>
        <w:numPr>
          <w:ilvl w:val="0"/>
          <w:numId w:val="15"/>
        </w:numPr>
        <w:ind w:left="851" w:right="340"/>
        <w:contextualSpacing w:val="0"/>
        <w:rPr>
          <w:rFonts w:ascii="Arial" w:hAnsi="Arial" w:cs="Arial"/>
          <w:sz w:val="22"/>
        </w:rPr>
      </w:pPr>
      <w:r w:rsidRPr="00CD636C">
        <w:rPr>
          <w:rFonts w:ascii="Arial" w:hAnsi="Arial" w:cs="Arial"/>
          <w:sz w:val="22"/>
        </w:rPr>
        <w:t>Use discretion and judgement to select from or adapt existing processes and procedures to achieve outcomes.</w:t>
      </w:r>
    </w:p>
    <w:p w14:paraId="2A09BA2F" w14:textId="4153EC8A" w:rsidR="00886EF0" w:rsidRPr="00722340" w:rsidRDefault="00334D0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3CEA8BA5"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Education Contribution</w:t>
      </w:r>
      <w:r>
        <w:rPr>
          <w:rFonts w:ascii="Arial" w:hAnsi="Arial" w:cs="Arial"/>
          <w:sz w:val="22"/>
        </w:rPr>
        <w:t>:</w:t>
      </w:r>
    </w:p>
    <w:p w14:paraId="0CFC0BE4" w14:textId="628D483D" w:rsidR="00E5700A" w:rsidRPr="00E5700A" w:rsidRDefault="00E5700A" w:rsidP="00E5700A">
      <w:pPr>
        <w:pStyle w:val="ListParagraph"/>
        <w:numPr>
          <w:ilvl w:val="0"/>
          <w:numId w:val="14"/>
        </w:numPr>
        <w:ind w:left="851" w:right="340"/>
        <w:contextualSpacing w:val="0"/>
        <w:rPr>
          <w:rFonts w:ascii="Arial" w:hAnsi="Arial" w:cs="Arial"/>
          <w:sz w:val="22"/>
        </w:rPr>
      </w:pPr>
      <w:r w:rsidRPr="00E5700A">
        <w:rPr>
          <w:rStyle w:val="Heading2Char"/>
          <w:rFonts w:ascii="Roboto" w:hAnsi="Roboto"/>
          <w:b w:val="0"/>
          <w:bCs/>
          <w:color w:val="auto"/>
          <w:sz w:val="22"/>
          <w:szCs w:val="22"/>
        </w:rPr>
        <w:t>Building experience and competence in scholarly educational practice, with appropriate guidance, support and supervision. Work is typically focused on delivery of teaching and learning activities</w:t>
      </w:r>
      <w:r w:rsidRPr="006D162A">
        <w:rPr>
          <w:rFonts w:ascii="Arial" w:hAnsi="Arial" w:cs="Arial"/>
          <w:sz w:val="22"/>
        </w:rPr>
        <w:t>.</w:t>
      </w:r>
    </w:p>
    <w:p w14:paraId="72ECD5FC" w14:textId="46AF806D" w:rsidR="00886EF0" w:rsidRPr="00722340" w:rsidRDefault="00334D0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7661411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Knowledge Exchange and Enterprise Contribution</w:t>
      </w:r>
      <w:r>
        <w:rPr>
          <w:rFonts w:ascii="Arial" w:hAnsi="Arial" w:cs="Arial"/>
          <w:sz w:val="22"/>
        </w:rPr>
        <w:t>:</w:t>
      </w:r>
    </w:p>
    <w:p w14:paraId="3D308394" w14:textId="598D6A01" w:rsidR="00E5700A" w:rsidRPr="006D162A" w:rsidRDefault="00E5700A" w:rsidP="00E5700A">
      <w:pPr>
        <w:pStyle w:val="ListParagraph"/>
        <w:numPr>
          <w:ilvl w:val="0"/>
          <w:numId w:val="14"/>
        </w:numPr>
        <w:ind w:left="851" w:right="340"/>
        <w:contextualSpacing w:val="0"/>
        <w:rPr>
          <w:rFonts w:ascii="Arial" w:hAnsi="Arial" w:cs="Arial"/>
          <w:sz w:val="22"/>
        </w:rPr>
      </w:pPr>
      <w:r w:rsidRPr="00E5700A">
        <w:rPr>
          <w:rFonts w:ascii="Arial" w:hAnsi="Arial" w:cs="Arial"/>
          <w:sz w:val="22"/>
        </w:rPr>
        <w:t>Building specialist knowledge and experience, with appropriate guidance, support and supervision. Work is typically focused on contributing to the design, development and delivery of knowledge exchange and/or enterprise activities and outputs</w:t>
      </w:r>
      <w:r w:rsidRPr="006D162A">
        <w:rPr>
          <w:rFonts w:ascii="Arial" w:hAnsi="Arial" w:cs="Arial"/>
          <w:sz w:val="22"/>
        </w:rPr>
        <w:t>.</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7CCA1C8A"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0C5E03FA" w14:textId="583A1A98"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2C888CF3" w14:textId="0330B532" w:rsidR="00334D0B" w:rsidRPr="003D3A5D" w:rsidRDefault="00334D0B" w:rsidP="00334D0B">
      <w:pPr>
        <w:ind w:left="567"/>
        <w:rPr>
          <w:rFonts w:ascii="Arial" w:hAnsi="Arial" w:cs="Arial"/>
          <w:sz w:val="22"/>
        </w:rPr>
      </w:pPr>
      <w:r w:rsidRPr="003D3A5D">
        <w:rPr>
          <w:rFonts w:ascii="Arial" w:hAnsi="Arial" w:cs="Arial"/>
          <w:sz w:val="22"/>
        </w:rPr>
        <w:t>Other members of the department/University staff</w:t>
      </w:r>
      <w:r>
        <w:rPr>
          <w:rFonts w:ascii="Arial" w:hAnsi="Arial" w:cs="Arial"/>
          <w:sz w:val="22"/>
        </w:rPr>
        <w:t xml:space="preserve">: Prof. Gill </w:t>
      </w:r>
      <w:r w:rsidRPr="002C2635">
        <w:rPr>
          <w:rFonts w:ascii="Arial" w:hAnsi="Arial" w:cs="Arial"/>
          <w:sz w:val="22"/>
        </w:rPr>
        <w:t>Reid</w:t>
      </w:r>
      <w:r>
        <w:rPr>
          <w:rFonts w:ascii="Arial" w:hAnsi="Arial" w:cs="Arial"/>
          <w:sz w:val="22"/>
        </w:rPr>
        <w:t>,</w:t>
      </w:r>
      <w:r w:rsidRPr="002C2635">
        <w:rPr>
          <w:rFonts w:ascii="Arial" w:hAnsi="Arial" w:cs="Arial"/>
          <w:sz w:val="22"/>
        </w:rPr>
        <w:t xml:space="preserve"> Prof. Andrew Hector</w:t>
      </w:r>
      <w:r>
        <w:rPr>
          <w:rFonts w:ascii="Arial" w:hAnsi="Arial" w:cs="Arial"/>
          <w:sz w:val="22"/>
        </w:rPr>
        <w:t xml:space="preserve">, </w:t>
      </w:r>
      <w:r w:rsidRPr="002D09A3">
        <w:rPr>
          <w:rFonts w:ascii="Arial" w:hAnsi="Arial" w:cs="Arial"/>
          <w:sz w:val="22"/>
        </w:rPr>
        <w:t>Prof. John Dyke, Dr. Vicki Greenacre, Dr. Shibin Thomas,</w:t>
      </w:r>
      <w:r w:rsidRPr="002C2635">
        <w:rPr>
          <w:rFonts w:ascii="Arial" w:hAnsi="Arial" w:cs="Arial"/>
          <w:sz w:val="22"/>
        </w:rPr>
        <w:t xml:space="preserve"> Prof. C.H (Kees) de Groot and Dr. Ruomeng Huang</w:t>
      </w:r>
    </w:p>
    <w:p w14:paraId="0D940838" w14:textId="77777777" w:rsidR="00334D0B" w:rsidRPr="003D3A5D" w:rsidRDefault="00334D0B" w:rsidP="00334D0B">
      <w:pPr>
        <w:ind w:left="567"/>
        <w:rPr>
          <w:rFonts w:ascii="Arial" w:hAnsi="Arial" w:cs="Arial"/>
          <w:sz w:val="22"/>
        </w:rPr>
      </w:pPr>
      <w:r w:rsidRPr="003D3A5D">
        <w:rPr>
          <w:rFonts w:ascii="Arial" w:hAnsi="Arial" w:cs="Arial"/>
          <w:sz w:val="22"/>
        </w:rPr>
        <w:t>External collaborators and partners</w:t>
      </w:r>
      <w:r>
        <w:rPr>
          <w:rFonts w:ascii="Arial" w:hAnsi="Arial" w:cs="Arial"/>
          <w:sz w:val="22"/>
        </w:rPr>
        <w:t xml:space="preserve">: Prof. Patrick </w:t>
      </w:r>
      <w:r w:rsidRPr="00765B54">
        <w:rPr>
          <w:rFonts w:ascii="Arial" w:hAnsi="Arial" w:cs="Arial"/>
          <w:sz w:val="22"/>
        </w:rPr>
        <w:t>Unwin, Prof. Julie Macpherson</w:t>
      </w:r>
      <w:r w:rsidRPr="002D09A3">
        <w:rPr>
          <w:rFonts w:ascii="Arial" w:hAnsi="Arial" w:cs="Arial"/>
          <w:sz w:val="22"/>
        </w:rPr>
        <w:t>, Prof. Reinhard Maurer</w:t>
      </w:r>
      <w:r w:rsidRPr="00765B54">
        <w:rPr>
          <w:rFonts w:ascii="Arial" w:hAnsi="Arial" w:cs="Arial"/>
          <w:sz w:val="22"/>
        </w:rPr>
        <w:t xml:space="preserve"> and Prof. Richard Beanland (University of Warwick)</w:t>
      </w:r>
    </w:p>
    <w:p w14:paraId="7A27DFDD" w14:textId="030BF9D4" w:rsidR="00A2516E" w:rsidRPr="00722340" w:rsidRDefault="00334D0B" w:rsidP="00334D0B">
      <w:pPr>
        <w:ind w:left="567"/>
        <w:rPr>
          <w:rFonts w:ascii="Roboto" w:hAnsi="Roboto"/>
          <w:sz w:val="22"/>
        </w:rPr>
      </w:pPr>
      <w:r w:rsidRPr="003D3A5D">
        <w:rPr>
          <w:rFonts w:ascii="Arial" w:hAnsi="Arial" w:cs="Arial"/>
          <w:sz w:val="22"/>
        </w:rPr>
        <w:t>Relevant suppliers</w:t>
      </w:r>
      <w:r>
        <w:rPr>
          <w:rFonts w:ascii="Arial" w:hAnsi="Arial" w:cs="Arial"/>
          <w:sz w:val="22"/>
        </w:rPr>
        <w:t xml:space="preserve">, </w:t>
      </w:r>
      <w:r w:rsidRPr="002D09A3">
        <w:rPr>
          <w:rFonts w:ascii="Arial" w:hAnsi="Arial" w:cs="Arial"/>
          <w:sz w:val="22"/>
        </w:rPr>
        <w:t>other academic</w:t>
      </w:r>
      <w:r>
        <w:rPr>
          <w:rFonts w:ascii="Arial" w:hAnsi="Arial" w:cs="Arial"/>
          <w:sz w:val="22"/>
        </w:rPr>
        <w:t xml:space="preserve"> </w:t>
      </w:r>
      <w:r w:rsidRPr="00CF60DC">
        <w:rPr>
          <w:rFonts w:ascii="Arial" w:hAnsi="Arial" w:cs="Arial"/>
          <w:sz w:val="22"/>
        </w:rPr>
        <w:t>and industrial collaborators</w:t>
      </w:r>
      <w:r w:rsidR="00000000">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24817E31" w14:textId="77777777" w:rsidR="00334D0B" w:rsidRPr="006F1911" w:rsidRDefault="00334D0B" w:rsidP="00334D0B">
      <w:pPr>
        <w:ind w:left="567"/>
        <w:rPr>
          <w:rFonts w:ascii="Arial" w:hAnsi="Arial" w:cs="Arial"/>
          <w:sz w:val="22"/>
        </w:rPr>
      </w:pPr>
      <w:bookmarkStart w:id="0" w:name="_Hlk193879880"/>
      <w:r w:rsidRPr="006F1911">
        <w:rPr>
          <w:rFonts w:ascii="Arial" w:hAnsi="Arial" w:cs="Arial"/>
          <w:sz w:val="22"/>
        </w:rPr>
        <w:t>Flexibility to</w:t>
      </w:r>
      <w:r>
        <w:rPr>
          <w:rFonts w:ascii="Arial" w:hAnsi="Arial" w:cs="Arial"/>
          <w:sz w:val="22"/>
        </w:rPr>
        <w:t xml:space="preserve"> </w:t>
      </w:r>
      <w:r w:rsidRPr="006F1911">
        <w:rPr>
          <w:rFonts w:ascii="Arial" w:hAnsi="Arial" w:cs="Arial"/>
          <w:sz w:val="22"/>
        </w:rPr>
        <w:t xml:space="preserve">carry out </w:t>
      </w:r>
      <w:r>
        <w:rPr>
          <w:rFonts w:ascii="Arial" w:hAnsi="Arial" w:cs="Arial"/>
          <w:sz w:val="22"/>
        </w:rPr>
        <w:t xml:space="preserve">occasional </w:t>
      </w:r>
      <w:r w:rsidRPr="006F1911">
        <w:rPr>
          <w:rFonts w:ascii="Arial" w:hAnsi="Arial" w:cs="Arial"/>
          <w:sz w:val="22"/>
        </w:rPr>
        <w:t>experiment</w:t>
      </w:r>
      <w:r>
        <w:rPr>
          <w:rFonts w:ascii="Arial" w:hAnsi="Arial" w:cs="Arial"/>
          <w:sz w:val="22"/>
        </w:rPr>
        <w:t xml:space="preserve">al work </w:t>
      </w:r>
      <w:r w:rsidRPr="006F1911">
        <w:rPr>
          <w:rFonts w:ascii="Arial" w:hAnsi="Arial" w:cs="Arial"/>
          <w:sz w:val="22"/>
        </w:rPr>
        <w:t>at remote sites (e.g</w:t>
      </w:r>
      <w:r>
        <w:rPr>
          <w:rFonts w:ascii="Arial" w:hAnsi="Arial" w:cs="Arial"/>
          <w:sz w:val="22"/>
        </w:rPr>
        <w:t>.</w:t>
      </w:r>
      <w:r w:rsidRPr="006F1911">
        <w:rPr>
          <w:rFonts w:ascii="Arial" w:hAnsi="Arial" w:cs="Arial"/>
          <w:sz w:val="22"/>
        </w:rPr>
        <w:t xml:space="preserve"> synchrotrons</w:t>
      </w:r>
      <w:r>
        <w:rPr>
          <w:rFonts w:ascii="Arial" w:hAnsi="Arial" w:cs="Arial"/>
          <w:sz w:val="22"/>
        </w:rPr>
        <w:t>,</w:t>
      </w:r>
      <w:r w:rsidRPr="006F1911">
        <w:rPr>
          <w:rFonts w:ascii="Arial" w:hAnsi="Arial" w:cs="Arial"/>
          <w:sz w:val="22"/>
        </w:rPr>
        <w:t xml:space="preserve"> collaborating Universit</w:t>
      </w:r>
      <w:r>
        <w:rPr>
          <w:rFonts w:ascii="Arial" w:hAnsi="Arial" w:cs="Arial"/>
          <w:sz w:val="22"/>
        </w:rPr>
        <w:t>ies or project partner sites, where appropriate</w:t>
      </w:r>
      <w:r w:rsidRPr="006F1911">
        <w:rPr>
          <w:rFonts w:ascii="Arial" w:hAnsi="Arial" w:cs="Arial"/>
          <w:sz w:val="22"/>
        </w:rPr>
        <w:t>).</w:t>
      </w:r>
    </w:p>
    <w:bookmarkEnd w:id="0"/>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799C5854"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Substantial practical knowledge and experience of</w:t>
      </w:r>
      <w:r w:rsidRPr="001850DD">
        <w:rPr>
          <w:rFonts w:ascii="Arial" w:hAnsi="Arial" w:cs="Arial"/>
          <w:sz w:val="22"/>
        </w:rPr>
        <w:t xml:space="preserve"> electrochemical and electrodeposition processes for the controlled growth of materials at the nano/micro scale</w:t>
      </w:r>
      <w:r>
        <w:rPr>
          <w:rFonts w:ascii="Arial" w:hAnsi="Arial" w:cs="Arial"/>
          <w:sz w:val="22"/>
        </w:rPr>
        <w:t>,</w:t>
      </w:r>
      <w:r w:rsidRPr="00CF60DC">
        <w:rPr>
          <w:rFonts w:ascii="Arial" w:hAnsi="Arial" w:cs="Arial"/>
          <w:sz w:val="22"/>
        </w:rPr>
        <w:t xml:space="preserve"> supported by detailed understanding.</w:t>
      </w:r>
    </w:p>
    <w:p w14:paraId="4C28ED05" w14:textId="77777777" w:rsidR="00CD636C" w:rsidRPr="00CF60DC" w:rsidRDefault="00CD636C" w:rsidP="00CD636C">
      <w:pPr>
        <w:pStyle w:val="ListParagraph"/>
        <w:numPr>
          <w:ilvl w:val="0"/>
          <w:numId w:val="6"/>
        </w:numPr>
        <w:ind w:left="567" w:hanging="425"/>
        <w:contextualSpacing w:val="0"/>
        <w:rPr>
          <w:rFonts w:ascii="Arial" w:hAnsi="Arial" w:cs="Arial"/>
          <w:sz w:val="22"/>
        </w:rPr>
      </w:pPr>
      <w:r w:rsidRPr="00CF60DC">
        <w:rPr>
          <w:rFonts w:ascii="Arial" w:hAnsi="Arial" w:cs="Arial"/>
          <w:sz w:val="22"/>
        </w:rPr>
        <w:t xml:space="preserve">PhD in </w:t>
      </w:r>
      <w:r w:rsidRPr="00800A35">
        <w:rPr>
          <w:rFonts w:ascii="Arial" w:hAnsi="Arial" w:cs="Arial"/>
          <w:sz w:val="22"/>
        </w:rPr>
        <w:t>electrochemistry or a closely related field,</w:t>
      </w:r>
      <w:r w:rsidRPr="00CF60DC">
        <w:rPr>
          <w:rFonts w:ascii="Arial" w:hAnsi="Arial" w:cs="Arial"/>
          <w:sz w:val="22"/>
        </w:rPr>
        <w:t xml:space="preserve"> either awarded or pending.</w:t>
      </w:r>
    </w:p>
    <w:p w14:paraId="7DF58AE5"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Experience in preparation of COSHH documentation and safe and sustainable operating practices relevant for conducting practical work in electrochemistry.</w:t>
      </w:r>
    </w:p>
    <w:p w14:paraId="4FDE611C"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Experience in effective collaborative working.</w:t>
      </w:r>
    </w:p>
    <w:p w14:paraId="21405AFF"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Strong and demonstrably effective oral and written communication skills.</w:t>
      </w:r>
    </w:p>
    <w:p w14:paraId="3CEFAAB9" w14:textId="77777777" w:rsidR="00334D0B"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Experience of writing scientific manuscripts and/or technical reports, patents.</w:t>
      </w:r>
    </w:p>
    <w:p w14:paraId="3F940CC6" w14:textId="77777777" w:rsidR="00CD636C" w:rsidRPr="005B29A7" w:rsidRDefault="00CD636C" w:rsidP="00CD636C">
      <w:pPr>
        <w:pStyle w:val="ListParagraph"/>
        <w:numPr>
          <w:ilvl w:val="0"/>
          <w:numId w:val="6"/>
        </w:numPr>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Pr="005B29A7">
        <w:rPr>
          <w:rFonts w:ascii="Arial" w:hAnsi="Arial" w:cs="Arial"/>
          <w:sz w:val="22"/>
        </w:rPr>
        <w:t>:</w:t>
      </w:r>
    </w:p>
    <w:p w14:paraId="2DBAE3DE" w14:textId="77777777" w:rsidR="00CD636C" w:rsidRPr="005B29A7" w:rsidRDefault="00CD636C" w:rsidP="00CD636C">
      <w:pPr>
        <w:pStyle w:val="ListParagraph"/>
        <w:numPr>
          <w:ilvl w:val="1"/>
          <w:numId w:val="6"/>
        </w:numPr>
        <w:contextualSpacing w:val="0"/>
        <w:rPr>
          <w:rFonts w:ascii="Arial" w:hAnsi="Arial" w:cs="Arial"/>
          <w:sz w:val="22"/>
        </w:rPr>
      </w:pPr>
      <w:r>
        <w:rPr>
          <w:rFonts w:ascii="Arial" w:hAnsi="Arial" w:cs="Arial"/>
          <w:sz w:val="22"/>
        </w:rPr>
        <w:t>Considerable</w:t>
      </w:r>
      <w:r w:rsidRPr="005B29A7">
        <w:rPr>
          <w:rFonts w:ascii="Arial" w:hAnsi="Arial" w:cs="Arial"/>
          <w:sz w:val="22"/>
        </w:rPr>
        <w:t xml:space="preserve"> work experience</w:t>
      </w:r>
    </w:p>
    <w:p w14:paraId="75C4909D" w14:textId="77777777" w:rsidR="00CD636C" w:rsidRPr="005B29A7" w:rsidRDefault="00CD636C" w:rsidP="00CD636C">
      <w:pPr>
        <w:pStyle w:val="ListParagraph"/>
        <w:numPr>
          <w:ilvl w:val="1"/>
          <w:numId w:val="6"/>
        </w:numPr>
        <w:contextualSpacing w:val="0"/>
        <w:rPr>
          <w:rFonts w:ascii="Arial" w:hAnsi="Arial" w:cs="Arial"/>
          <w:sz w:val="22"/>
        </w:rPr>
      </w:pPr>
      <w:r w:rsidRPr="005B29A7">
        <w:rPr>
          <w:rFonts w:ascii="Arial" w:hAnsi="Arial" w:cs="Arial"/>
          <w:sz w:val="22"/>
        </w:rPr>
        <w:t>Vocational training</w:t>
      </w:r>
    </w:p>
    <w:p w14:paraId="78891FC0" w14:textId="28FF609A" w:rsidR="00CD636C" w:rsidRPr="00CD636C" w:rsidRDefault="00CD636C" w:rsidP="00CD636C">
      <w:pPr>
        <w:pStyle w:val="ListParagraph"/>
        <w:numPr>
          <w:ilvl w:val="1"/>
          <w:numId w:val="6"/>
        </w:numPr>
        <w:contextualSpacing w:val="0"/>
        <w:rPr>
          <w:rFonts w:ascii="Arial" w:hAnsi="Arial" w:cs="Arial"/>
          <w:sz w:val="22"/>
        </w:rPr>
      </w:pPr>
      <w:bookmarkStart w:id="2" w:name="_Hlk194070492"/>
      <w:r w:rsidRPr="005B29A7">
        <w:rPr>
          <w:rFonts w:ascii="Arial" w:hAnsi="Arial" w:cs="Arial"/>
          <w:sz w:val="22"/>
        </w:rPr>
        <w:t>Formal qualification(s) equivalent to Level 8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e.g.</w:t>
      </w:r>
      <w:r>
        <w:rPr>
          <w:rFonts w:ascii="Arial" w:hAnsi="Arial" w:cs="Arial"/>
          <w:sz w:val="22"/>
        </w:rPr>
        <w:t xml:space="preserve">, PhD in </w:t>
      </w:r>
      <w:r w:rsidRPr="00B9273D">
        <w:rPr>
          <w:rFonts w:ascii="Arial" w:hAnsi="Arial" w:cs="Arial"/>
          <w:sz w:val="22"/>
        </w:rPr>
        <w:t>relevant subject area</w:t>
      </w:r>
      <w:r>
        <w:rPr>
          <w:rFonts w:ascii="Arial" w:hAnsi="Arial" w:cs="Arial"/>
          <w:sz w:val="22"/>
        </w:rPr>
        <w:t xml:space="preserve"> in </w:t>
      </w:r>
      <w:r w:rsidRPr="00244212">
        <w:rPr>
          <w:rFonts w:ascii="Arial" w:hAnsi="Arial" w:cs="Arial"/>
          <w:sz w:val="22"/>
        </w:rPr>
        <w:t xml:space="preserve">or Level </w:t>
      </w:r>
      <w:r>
        <w:rPr>
          <w:rFonts w:ascii="Arial" w:hAnsi="Arial" w:cs="Arial"/>
          <w:sz w:val="22"/>
        </w:rPr>
        <w:t>8</w:t>
      </w:r>
      <w:r w:rsidRPr="00244212">
        <w:rPr>
          <w:rFonts w:ascii="Arial" w:hAnsi="Arial" w:cs="Arial"/>
          <w:sz w:val="22"/>
        </w:rPr>
        <w:t xml:space="preserve"> award, certificate, diploma</w:t>
      </w:r>
      <w:bookmarkEnd w:id="2"/>
      <w:r w:rsidRPr="00244212">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3EBD7A0C" w14:textId="77777777" w:rsidR="00CD636C" w:rsidRDefault="00CD636C" w:rsidP="00CD636C">
      <w:pPr>
        <w:pStyle w:val="ListParagraph"/>
        <w:numPr>
          <w:ilvl w:val="0"/>
          <w:numId w:val="6"/>
        </w:numPr>
        <w:contextualSpacing w:val="0"/>
        <w:rPr>
          <w:rFonts w:ascii="Arial" w:hAnsi="Arial" w:cs="Arial"/>
          <w:sz w:val="22"/>
        </w:rPr>
      </w:pPr>
      <w:r w:rsidRPr="00B25DB3">
        <w:rPr>
          <w:rFonts w:ascii="Arial" w:hAnsi="Arial" w:cs="Arial"/>
          <w:sz w:val="22"/>
        </w:rPr>
        <w:t>Demonstrated commitment to maintaining professional knowledge and awareness through continuing personal and professional development</w:t>
      </w:r>
      <w:r>
        <w:rPr>
          <w:rFonts w:ascii="Arial" w:hAnsi="Arial" w:cs="Arial"/>
          <w:sz w:val="22"/>
        </w:rPr>
        <w:t>.</w:t>
      </w:r>
    </w:p>
    <w:p w14:paraId="69B91CB2" w14:textId="77777777" w:rsidR="00CD636C" w:rsidRDefault="00CD636C" w:rsidP="00CD636C">
      <w:pPr>
        <w:pStyle w:val="ListParagraph"/>
        <w:numPr>
          <w:ilvl w:val="0"/>
          <w:numId w:val="6"/>
        </w:numPr>
        <w:contextualSpacing w:val="0"/>
        <w:rPr>
          <w:rFonts w:ascii="Arial" w:hAnsi="Arial" w:cs="Arial"/>
          <w:sz w:val="22"/>
        </w:rPr>
      </w:pPr>
      <w:r w:rsidRPr="00B25DB3">
        <w:rPr>
          <w:rFonts w:ascii="Arial" w:hAnsi="Arial" w:cs="Arial"/>
          <w:sz w:val="22"/>
        </w:rPr>
        <w:t>Understanding of the Concordats relevance to research</w:t>
      </w:r>
      <w:r>
        <w:rPr>
          <w:rFonts w:ascii="Arial" w:hAnsi="Arial" w:cs="Arial"/>
          <w:sz w:val="22"/>
        </w:rPr>
        <w:t>.</w:t>
      </w:r>
    </w:p>
    <w:p w14:paraId="083D060B" w14:textId="77777777" w:rsidR="00CD636C" w:rsidRDefault="00334D0B" w:rsidP="00E615C3">
      <w:pPr>
        <w:pStyle w:val="ListParagraph"/>
        <w:numPr>
          <w:ilvl w:val="0"/>
          <w:numId w:val="6"/>
        </w:numPr>
        <w:ind w:left="567" w:hanging="425"/>
        <w:contextualSpacing w:val="0"/>
        <w:rPr>
          <w:rFonts w:ascii="Arial" w:hAnsi="Arial" w:cs="Arial"/>
          <w:sz w:val="22"/>
        </w:rPr>
      </w:pPr>
      <w:r w:rsidRPr="00CD636C">
        <w:rPr>
          <w:rFonts w:ascii="Arial" w:hAnsi="Arial" w:cs="Arial"/>
          <w:sz w:val="22"/>
        </w:rPr>
        <w:t>Hands on experience and knowledge of electrodeposition techniques.</w:t>
      </w:r>
    </w:p>
    <w:p w14:paraId="399ACF1C" w14:textId="11BFDAE4" w:rsidR="00334D0B" w:rsidRPr="00CD636C" w:rsidRDefault="00334D0B" w:rsidP="00E615C3">
      <w:pPr>
        <w:pStyle w:val="ListParagraph"/>
        <w:numPr>
          <w:ilvl w:val="0"/>
          <w:numId w:val="6"/>
        </w:numPr>
        <w:ind w:left="567" w:hanging="425"/>
        <w:contextualSpacing w:val="0"/>
        <w:rPr>
          <w:rFonts w:ascii="Arial" w:hAnsi="Arial" w:cs="Arial"/>
          <w:sz w:val="22"/>
        </w:rPr>
      </w:pPr>
      <w:r w:rsidRPr="00CD636C">
        <w:rPr>
          <w:rFonts w:ascii="Arial" w:hAnsi="Arial" w:cs="Arial"/>
          <w:sz w:val="22"/>
        </w:rPr>
        <w:t>A high-level of experience in the acquisition and interpretation of microscopic and spectroscopic (e.g. SEM, EDX, UV-Vis, Raman) and structural (X-ray diffraction) data for characterising 2D materials.</w:t>
      </w:r>
    </w:p>
    <w:p w14:paraId="03083EA4"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Experience in handling reagents and performing electrochemical measurements in inert atmosphere (Glove Box)</w:t>
      </w:r>
      <w:r>
        <w:rPr>
          <w:rFonts w:ascii="Arial" w:hAnsi="Arial" w:cs="Arial"/>
          <w:sz w:val="22"/>
        </w:rPr>
        <w:t xml:space="preserve"> </w:t>
      </w:r>
      <w:r w:rsidRPr="002D09A3">
        <w:rPr>
          <w:rFonts w:ascii="Arial" w:hAnsi="Arial" w:cs="Arial"/>
          <w:sz w:val="22"/>
        </w:rPr>
        <w:t>and/or non-aqueous solvents</w:t>
      </w:r>
      <w:r w:rsidRPr="00CF60DC">
        <w:rPr>
          <w:rFonts w:ascii="Arial" w:hAnsi="Arial" w:cs="Arial"/>
          <w:sz w:val="22"/>
        </w:rPr>
        <w:t>.</w:t>
      </w:r>
    </w:p>
    <w:p w14:paraId="6E57C868" w14:textId="77777777" w:rsidR="00334D0B" w:rsidRPr="00CF60DC" w:rsidRDefault="00334D0B" w:rsidP="00334D0B">
      <w:pPr>
        <w:pStyle w:val="ListParagraph"/>
        <w:numPr>
          <w:ilvl w:val="0"/>
          <w:numId w:val="11"/>
        </w:numPr>
        <w:ind w:left="567" w:hanging="425"/>
        <w:contextualSpacing w:val="0"/>
        <w:rPr>
          <w:rFonts w:ascii="Arial" w:hAnsi="Arial" w:cs="Arial"/>
          <w:sz w:val="22"/>
        </w:rPr>
      </w:pPr>
      <w:r w:rsidRPr="00CF60DC">
        <w:rPr>
          <w:rFonts w:ascii="Arial" w:hAnsi="Arial" w:cs="Arial"/>
          <w:sz w:val="22"/>
        </w:rPr>
        <w:t>Hands on experience in electrochemical techniques such as electrochemical quartz crystal microbalance (EQCM), Rotating disc electrode, Impedance spectroscopy.</w:t>
      </w:r>
    </w:p>
    <w:p w14:paraId="38B02BC7" w14:textId="77777777" w:rsidR="00334D0B" w:rsidRPr="00CF60DC" w:rsidRDefault="00334D0B" w:rsidP="00334D0B">
      <w:pPr>
        <w:pStyle w:val="ListParagraph"/>
        <w:numPr>
          <w:ilvl w:val="0"/>
          <w:numId w:val="11"/>
        </w:numPr>
        <w:ind w:left="567" w:hanging="425"/>
        <w:contextualSpacing w:val="0"/>
        <w:rPr>
          <w:rFonts w:ascii="Arial" w:hAnsi="Arial" w:cs="Arial"/>
          <w:sz w:val="22"/>
        </w:rPr>
      </w:pPr>
      <w:r w:rsidRPr="00CF60DC">
        <w:rPr>
          <w:rFonts w:ascii="Arial" w:hAnsi="Arial" w:cs="Arial"/>
          <w:sz w:val="22"/>
        </w:rPr>
        <w:t>Experience of working effectively within an interdisciplinary team.</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3C0B8416" w14:textId="77777777" w:rsidR="00334D0B" w:rsidRPr="00CB1D5C" w:rsidRDefault="00334D0B" w:rsidP="00334D0B">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20D71975" w14:textId="77777777" w:rsidR="00334D0B" w:rsidRPr="00CB1D5C" w:rsidRDefault="00334D0B" w:rsidP="00334D0B">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76F872B2" w14:textId="77777777" w:rsidR="00334D0B" w:rsidRPr="00CB1D5C" w:rsidRDefault="00334D0B" w:rsidP="00334D0B">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345504A9" w14:textId="77777777" w:rsidR="00334D0B" w:rsidRDefault="00334D0B" w:rsidP="00334D0B">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Pr>
          <w:rFonts w:ascii="Roboto" w:hAnsi="Roboto"/>
          <w:sz w:val="22"/>
        </w:rPr>
        <w:t>.</w:t>
      </w:r>
    </w:p>
    <w:p w14:paraId="3CA093BF" w14:textId="77777777" w:rsidR="00334D0B" w:rsidRPr="00CF60DC" w:rsidRDefault="00334D0B" w:rsidP="00334D0B">
      <w:pPr>
        <w:pStyle w:val="ListParagraph"/>
        <w:numPr>
          <w:ilvl w:val="0"/>
          <w:numId w:val="3"/>
        </w:numPr>
        <w:ind w:left="567"/>
        <w:contextualSpacing w:val="0"/>
        <w:rPr>
          <w:rFonts w:ascii="Roboto" w:hAnsi="Roboto"/>
          <w:sz w:val="22"/>
        </w:rPr>
      </w:pPr>
      <w:r w:rsidRPr="00CF60DC">
        <w:rPr>
          <w:rFonts w:ascii="Roboto" w:hAnsi="Roboto"/>
          <w:sz w:val="22"/>
        </w:rPr>
        <w:t xml:space="preserve">Experience of presenting technical research content at an appropriate level to external audiences via conferences, public engagement, outreach. </w:t>
      </w:r>
    </w:p>
    <w:p w14:paraId="6DC74EC0"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1224FB23" w14:textId="637B218F" w:rsidR="006D162A" w:rsidRPr="006D162A" w:rsidRDefault="006D162A" w:rsidP="00CB1D5C">
      <w:pPr>
        <w:pStyle w:val="ListParagraph"/>
        <w:numPr>
          <w:ilvl w:val="0"/>
          <w:numId w:val="11"/>
        </w:numPr>
        <w:ind w:left="567" w:hanging="425"/>
        <w:contextualSpacing w:val="0"/>
        <w:rPr>
          <w:rFonts w:ascii="Arial" w:hAnsi="Arial" w:cs="Arial"/>
          <w:sz w:val="22"/>
        </w:rPr>
      </w:pPr>
    </w:p>
    <w:p w14:paraId="53720CFE" w14:textId="2C9992A1" w:rsidR="0004217C" w:rsidRPr="00C9549D" w:rsidRDefault="00000000"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77777777" w:rsidR="00CB1D5C" w:rsidRPr="00CB1D5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Plans and progresses education, research and/or knowledge exchange and enterprise activities within broad guidelines and established University policies and procedures.</w:t>
      </w:r>
    </w:p>
    <w:p w14:paraId="3686927A" w14:textId="5DD37A7F" w:rsidR="0004217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1B18CD9B"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21947BB1" w14:textId="0EC1CFC0" w:rsidR="006D162A" w:rsidRPr="006D162A" w:rsidRDefault="006D162A" w:rsidP="00CB1D5C">
      <w:pPr>
        <w:pStyle w:val="ListParagraph"/>
        <w:numPr>
          <w:ilvl w:val="0"/>
          <w:numId w:val="11"/>
        </w:numPr>
        <w:ind w:left="567" w:hanging="425"/>
        <w:contextualSpacing w:val="0"/>
        <w:rPr>
          <w:rFonts w:ascii="Arial" w:hAnsi="Arial" w:cs="Arial"/>
          <w:sz w:val="22"/>
        </w:rPr>
      </w:pP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4FD572A6" w14:textId="77777777"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0FD6EF2" w14:textId="4A9C2245"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 research and/or knowledge exchange and enterprise activities in the University</w:t>
      </w:r>
      <w:r w:rsidR="00883B4C">
        <w:rPr>
          <w:rFonts w:ascii="Roboto" w:hAnsi="Roboto"/>
          <w:sz w:val="22"/>
        </w:rPr>
        <w:t>.</w:t>
      </w:r>
    </w:p>
    <w:p w14:paraId="1356C039"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021908AD" w14:textId="05FB329D" w:rsidR="006D162A" w:rsidRPr="006D162A" w:rsidRDefault="006D162A" w:rsidP="00CB1D5C">
      <w:pPr>
        <w:pStyle w:val="ListParagraph"/>
        <w:numPr>
          <w:ilvl w:val="0"/>
          <w:numId w:val="11"/>
        </w:numPr>
        <w:ind w:left="567" w:hanging="425"/>
        <w:contextualSpacing w:val="0"/>
        <w:rPr>
          <w:rFonts w:ascii="Arial" w:hAnsi="Arial" w:cs="Arial"/>
          <w:sz w:val="22"/>
        </w:rPr>
      </w:pPr>
    </w:p>
    <w:p w14:paraId="39189345" w14:textId="11DC138A" w:rsidR="00DA0322" w:rsidRDefault="00000000" w:rsidP="00CB1D5C">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338B3F" w14:textId="2355EC50" w:rsidR="00DC1C11" w:rsidRPr="00F95BCC"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334D0B">
            <w:rPr>
              <w:rFonts w:ascii="Roboto" w:hAnsi="Roboto"/>
              <w:b/>
              <w:bCs/>
              <w:sz w:val="22"/>
            </w:rPr>
            <w:t>No</w:t>
          </w:r>
        </w:sdtContent>
      </w:sdt>
    </w:p>
    <w:p w14:paraId="45038B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5F561705"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035D8881" w14:textId="0673C1C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364A80AD" w14:textId="2DDEA908"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63372F15" w14:textId="01FFA56F"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57162859" w14:textId="7294744C"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Frequently 30-60% Time</w:t>
          </w:r>
        </w:sdtContent>
      </w:sdt>
    </w:p>
    <w:p w14:paraId="0816B182" w14:textId="399ED0C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69A46D2A" w14:textId="79481975"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63FCD326" w14:textId="152D20C9"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753D5269" w14:textId="25B76602"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4C8F7EC7" w14:textId="7ECC3C80"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37FF8337" w14:textId="57D21772"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6059B689" w14:textId="20EED3C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334D0B">
            <w:rPr>
              <w:rFonts w:ascii="Roboto" w:hAnsi="Roboto"/>
              <w:sz w:val="22"/>
            </w:rPr>
            <w:t>Not applicable</w:t>
          </w:r>
        </w:sdtContent>
      </w:sdt>
    </w:p>
    <w:p w14:paraId="6CBC92A3" w14:textId="77777777" w:rsidR="00DC1C11" w:rsidRPr="00722340" w:rsidRDefault="00000000" w:rsidP="00DC1C11">
      <w:pPr>
        <w:rPr>
          <w:rFonts w:ascii="Roboto" w:hAnsi="Roboto"/>
          <w:sz w:val="22"/>
        </w:rPr>
      </w:pPr>
      <w:r>
        <w:rPr>
          <w:rFonts w:ascii="Roboto" w:hAnsi="Roboto"/>
          <w:b/>
          <w:bCs/>
          <w:sz w:val="22"/>
        </w:rPr>
        <w:pict w14:anchorId="5261CF22">
          <v:rect id="_x0000_i1035"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06E7B2D0"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sz w:val="22"/>
            </w:rPr>
            <w:t>Not applicable</w:t>
          </w:r>
        </w:sdtContent>
      </w:sdt>
    </w:p>
    <w:p w14:paraId="7CD92D25" w14:textId="43FD26DC"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sz w:val="22"/>
            </w:rPr>
            <w:t>Not applicable</w:t>
          </w:r>
        </w:sdtContent>
      </w:sdt>
    </w:p>
    <w:p w14:paraId="32A5F0C9" w14:textId="6724B5D8"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sz w:val="22"/>
            </w:rPr>
            <w:t>Not applicable</w:t>
          </w:r>
        </w:sdtContent>
      </w:sdt>
    </w:p>
    <w:p w14:paraId="23130ABD" w14:textId="5220B3AC"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sz w:val="22"/>
            </w:rPr>
            <w:t>Not applicable</w:t>
          </w:r>
        </w:sdtContent>
      </w:sdt>
    </w:p>
    <w:p w14:paraId="2C8FC596" w14:textId="60505159"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sz w:val="22"/>
            </w:rPr>
            <w:t>Not applicable</w:t>
          </w:r>
        </w:sdtContent>
      </w:sdt>
    </w:p>
    <w:p w14:paraId="229BC590" w14:textId="77777777" w:rsidR="00DC1C11" w:rsidRPr="00722340" w:rsidRDefault="00000000" w:rsidP="00DC1C11">
      <w:pPr>
        <w:rPr>
          <w:rFonts w:ascii="Roboto" w:hAnsi="Roboto"/>
          <w:sz w:val="22"/>
        </w:rPr>
      </w:pPr>
      <w:r>
        <w:rPr>
          <w:rFonts w:ascii="Roboto" w:hAnsi="Roboto"/>
          <w:b/>
          <w:bCs/>
          <w:sz w:val="22"/>
        </w:rPr>
        <w:pict w14:anchorId="0D543B86">
          <v:rect id="_x0000_i1036"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34E06120"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color w:val="000000" w:themeColor="text1"/>
              <w:sz w:val="22"/>
            </w:rPr>
            <w:t>Not applicable</w:t>
          </w:r>
        </w:sdtContent>
      </w:sdt>
    </w:p>
    <w:p w14:paraId="590D4849" w14:textId="18EBAB1F"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color w:val="000000" w:themeColor="text1"/>
              <w:sz w:val="22"/>
            </w:rPr>
            <w:t>Not applicable</w:t>
          </w:r>
        </w:sdtContent>
      </w:sdt>
    </w:p>
    <w:p w14:paraId="6D9B07A3" w14:textId="2988DFE8"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color w:val="000000" w:themeColor="text1"/>
              <w:sz w:val="22"/>
            </w:rPr>
            <w:t>Not applicable</w:t>
          </w:r>
        </w:sdtContent>
      </w:sdt>
    </w:p>
    <w:p w14:paraId="6F80E05D" w14:textId="060F73BC"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color w:val="000000" w:themeColor="text1"/>
              <w:sz w:val="22"/>
            </w:rPr>
            <w:t>Not applicable</w:t>
          </w:r>
        </w:sdtContent>
      </w:sdt>
    </w:p>
    <w:p w14:paraId="3E2C3C35" w14:textId="16425B91"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F0ECB">
            <w:rPr>
              <w:rFonts w:ascii="Roboto" w:hAnsi="Roboto"/>
              <w:color w:val="000000" w:themeColor="text1"/>
              <w:sz w:val="22"/>
            </w:rPr>
            <w:t>Not applicable</w:t>
          </w:r>
        </w:sdtContent>
      </w:sdt>
    </w:p>
    <w:p w14:paraId="420E90CD" w14:textId="7111343E"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0ECB">
            <w:rPr>
              <w:rFonts w:ascii="Roboto" w:hAnsi="Roboto"/>
              <w:color w:val="000000" w:themeColor="text1"/>
              <w:sz w:val="22"/>
            </w:rPr>
            <w:t>Not applicable</w:t>
          </w:r>
        </w:sdtContent>
      </w:sdt>
    </w:p>
    <w:p w14:paraId="43D5D041" w14:textId="77777777" w:rsidR="00DC1C11" w:rsidRPr="00722340" w:rsidRDefault="00000000" w:rsidP="00DC1C11">
      <w:pPr>
        <w:rPr>
          <w:rFonts w:ascii="Roboto" w:hAnsi="Roboto"/>
          <w:sz w:val="22"/>
        </w:rPr>
      </w:pPr>
      <w:r>
        <w:rPr>
          <w:rFonts w:ascii="Roboto" w:hAnsi="Roboto"/>
          <w:b/>
          <w:bCs/>
          <w:sz w:val="22"/>
        </w:rPr>
        <w:pict w14:anchorId="737C33EE">
          <v:rect id="_x0000_i1037"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03EBCBA9"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0ECB">
            <w:rPr>
              <w:rFonts w:ascii="Roboto" w:hAnsi="Roboto"/>
              <w:color w:val="000000" w:themeColor="text1"/>
              <w:sz w:val="22"/>
            </w:rPr>
            <w:t>Not applicable</w:t>
          </w:r>
        </w:sdtContent>
      </w:sdt>
    </w:p>
    <w:p w14:paraId="6F41A64B" w14:textId="3D818F8D"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0ECB">
            <w:rPr>
              <w:rFonts w:ascii="Roboto" w:hAnsi="Roboto"/>
              <w:color w:val="000000" w:themeColor="text1"/>
              <w:sz w:val="22"/>
            </w:rPr>
            <w:t>Not applicable</w:t>
          </w:r>
        </w:sdtContent>
      </w:sdt>
    </w:p>
    <w:p w14:paraId="3460001B" w14:textId="511DC74B" w:rsidR="000B219D" w:rsidRDefault="00000000" w:rsidP="002B5854">
      <w:pPr>
        <w:spacing w:before="0" w:after="0"/>
        <w:rPr>
          <w:rFonts w:ascii="Roboto" w:hAnsi="Roboto"/>
          <w:color w:val="000000" w:themeColor="text1"/>
          <w:sz w:val="22"/>
        </w:rPr>
      </w:pPr>
      <w:r>
        <w:rPr>
          <w:rFonts w:ascii="Roboto" w:hAnsi="Roboto"/>
          <w:b/>
          <w:bCs/>
          <w:sz w:val="22"/>
        </w:rPr>
        <w:pict w14:anchorId="7EE130C3">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3"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University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pride, passion and enthusiasm for our University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work collaboratively and build productive relationships across our University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understand our University strategy and communicate this to others.</w:t>
      </w:r>
    </w:p>
    <w:p w14:paraId="39950659" w14:textId="4665B9C2" w:rsidR="000B219D" w:rsidRDefault="00000000"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default" r:id="rId14"/>
      <w:footerReference w:type="default" r:id="rId15"/>
      <w:headerReference w:type="first" r:id="rId16"/>
      <w:footerReference w:type="first" r:id="rId17"/>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6C337" w14:textId="77777777" w:rsidR="00E53FF2" w:rsidRDefault="00E53FF2" w:rsidP="00850136">
      <w:r>
        <w:separator/>
      </w:r>
    </w:p>
  </w:endnote>
  <w:endnote w:type="continuationSeparator" w:id="0">
    <w:p w14:paraId="7768CFAA" w14:textId="77777777" w:rsidR="00E53FF2" w:rsidRDefault="00E53FF2" w:rsidP="00850136">
      <w:r>
        <w:continuationSeparator/>
      </w:r>
    </w:p>
  </w:endnote>
  <w:endnote w:type="continuationNotice" w:id="1">
    <w:p w14:paraId="41368B6D" w14:textId="77777777" w:rsidR="00E53FF2" w:rsidRDefault="00E53FF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2DA2F61B" w:rsidR="00F95C11" w:rsidRDefault="00F95C11">
        <w:pPr>
          <w:pStyle w:val="Footer"/>
          <w:jc w:val="center"/>
        </w:pPr>
        <w:r>
          <w:t>FEPS ERE Level 4 – Research Pathway</w:t>
        </w:r>
        <w:r>
          <w:tab/>
        </w:r>
        <w:r>
          <w:tab/>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17589" w14:textId="77777777" w:rsidR="00E53FF2" w:rsidRDefault="00E53FF2" w:rsidP="00850136">
      <w:r>
        <w:separator/>
      </w:r>
    </w:p>
  </w:footnote>
  <w:footnote w:type="continuationSeparator" w:id="0">
    <w:p w14:paraId="295D3069" w14:textId="77777777" w:rsidR="00E53FF2" w:rsidRDefault="00E53FF2" w:rsidP="00850136">
      <w:r>
        <w:continuationSeparator/>
      </w:r>
    </w:p>
  </w:footnote>
  <w:footnote w:type="continuationNotice" w:id="1">
    <w:p w14:paraId="48113472" w14:textId="77777777" w:rsidR="00E53FF2" w:rsidRDefault="00E53FF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2"/>
  </w:num>
  <w:num w:numId="10" w16cid:durableId="74933991">
    <w:abstractNumId w:val="13"/>
  </w:num>
  <w:num w:numId="11" w16cid:durableId="1388648237">
    <w:abstractNumId w:val="9"/>
  </w:num>
  <w:num w:numId="12" w16cid:durableId="206454054">
    <w:abstractNumId w:val="1"/>
  </w:num>
  <w:num w:numId="13" w16cid:durableId="543445794">
    <w:abstractNumId w:val="15"/>
  </w:num>
  <w:num w:numId="14" w16cid:durableId="812990400">
    <w:abstractNumId w:val="11"/>
  </w:num>
  <w:num w:numId="15" w16cid:durableId="198130965">
    <w:abstractNumId w:val="14"/>
  </w:num>
  <w:num w:numId="16" w16cid:durableId="2037348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4275"/>
    <w:rsid w:val="000155D8"/>
    <w:rsid w:val="0004217C"/>
    <w:rsid w:val="000542EC"/>
    <w:rsid w:val="00070301"/>
    <w:rsid w:val="00092E8F"/>
    <w:rsid w:val="000B219D"/>
    <w:rsid w:val="000C0931"/>
    <w:rsid w:val="000E34C2"/>
    <w:rsid w:val="00111D9F"/>
    <w:rsid w:val="00142290"/>
    <w:rsid w:val="00145231"/>
    <w:rsid w:val="001546B1"/>
    <w:rsid w:val="00173098"/>
    <w:rsid w:val="001A2647"/>
    <w:rsid w:val="001B067E"/>
    <w:rsid w:val="001B565F"/>
    <w:rsid w:val="001C6141"/>
    <w:rsid w:val="002048D5"/>
    <w:rsid w:val="00207344"/>
    <w:rsid w:val="00217A5A"/>
    <w:rsid w:val="00232309"/>
    <w:rsid w:val="00236978"/>
    <w:rsid w:val="00244212"/>
    <w:rsid w:val="0024563E"/>
    <w:rsid w:val="00256C9F"/>
    <w:rsid w:val="002666B4"/>
    <w:rsid w:val="00270F82"/>
    <w:rsid w:val="00271BCD"/>
    <w:rsid w:val="0027617D"/>
    <w:rsid w:val="002A19D4"/>
    <w:rsid w:val="002B41F5"/>
    <w:rsid w:val="002B5854"/>
    <w:rsid w:val="002C7987"/>
    <w:rsid w:val="002D75C9"/>
    <w:rsid w:val="0030273F"/>
    <w:rsid w:val="0031400E"/>
    <w:rsid w:val="00322B8F"/>
    <w:rsid w:val="00333F7E"/>
    <w:rsid w:val="00334D0B"/>
    <w:rsid w:val="00341D3D"/>
    <w:rsid w:val="00351A95"/>
    <w:rsid w:val="00351AEA"/>
    <w:rsid w:val="00355DB2"/>
    <w:rsid w:val="0035739F"/>
    <w:rsid w:val="00363E39"/>
    <w:rsid w:val="003948DC"/>
    <w:rsid w:val="003979F4"/>
    <w:rsid w:val="003A34A2"/>
    <w:rsid w:val="003A5E3C"/>
    <w:rsid w:val="003B039F"/>
    <w:rsid w:val="003B0B7F"/>
    <w:rsid w:val="003B1D12"/>
    <w:rsid w:val="003B290A"/>
    <w:rsid w:val="003C3F9A"/>
    <w:rsid w:val="00402288"/>
    <w:rsid w:val="00413563"/>
    <w:rsid w:val="0042444E"/>
    <w:rsid w:val="004527CD"/>
    <w:rsid w:val="00461300"/>
    <w:rsid w:val="00461B8C"/>
    <w:rsid w:val="00482867"/>
    <w:rsid w:val="0048776D"/>
    <w:rsid w:val="004A3DAA"/>
    <w:rsid w:val="004C2AD4"/>
    <w:rsid w:val="004D46AB"/>
    <w:rsid w:val="004D60E8"/>
    <w:rsid w:val="004E1C2A"/>
    <w:rsid w:val="00522B0A"/>
    <w:rsid w:val="00527707"/>
    <w:rsid w:val="00541B37"/>
    <w:rsid w:val="00553E90"/>
    <w:rsid w:val="00577C4D"/>
    <w:rsid w:val="00587D40"/>
    <w:rsid w:val="00594D7E"/>
    <w:rsid w:val="00595EEB"/>
    <w:rsid w:val="0059714B"/>
    <w:rsid w:val="00597215"/>
    <w:rsid w:val="005B29A7"/>
    <w:rsid w:val="005C31DB"/>
    <w:rsid w:val="005E4033"/>
    <w:rsid w:val="00601792"/>
    <w:rsid w:val="006108DD"/>
    <w:rsid w:val="00633449"/>
    <w:rsid w:val="00640CC3"/>
    <w:rsid w:val="0064733A"/>
    <w:rsid w:val="00663857"/>
    <w:rsid w:val="00663881"/>
    <w:rsid w:val="006746F4"/>
    <w:rsid w:val="006807C5"/>
    <w:rsid w:val="00695DCD"/>
    <w:rsid w:val="006C215A"/>
    <w:rsid w:val="006C3E01"/>
    <w:rsid w:val="006C64E5"/>
    <w:rsid w:val="006D162A"/>
    <w:rsid w:val="006D5E5A"/>
    <w:rsid w:val="006E3F8E"/>
    <w:rsid w:val="006F0DDE"/>
    <w:rsid w:val="00700FEC"/>
    <w:rsid w:val="007108FA"/>
    <w:rsid w:val="00722340"/>
    <w:rsid w:val="00733EBF"/>
    <w:rsid w:val="007434CF"/>
    <w:rsid w:val="00783F34"/>
    <w:rsid w:val="007A0463"/>
    <w:rsid w:val="007A5AD0"/>
    <w:rsid w:val="007B287A"/>
    <w:rsid w:val="007C185F"/>
    <w:rsid w:val="007D5C4A"/>
    <w:rsid w:val="007E77F9"/>
    <w:rsid w:val="007E7C4C"/>
    <w:rsid w:val="00812F3B"/>
    <w:rsid w:val="00821661"/>
    <w:rsid w:val="00850136"/>
    <w:rsid w:val="00850CAC"/>
    <w:rsid w:val="0085132F"/>
    <w:rsid w:val="00883B4C"/>
    <w:rsid w:val="00886EF0"/>
    <w:rsid w:val="00893F29"/>
    <w:rsid w:val="008A2AAD"/>
    <w:rsid w:val="008A448A"/>
    <w:rsid w:val="008B0F71"/>
    <w:rsid w:val="008B71BC"/>
    <w:rsid w:val="008D1157"/>
    <w:rsid w:val="008F1F12"/>
    <w:rsid w:val="008F67C7"/>
    <w:rsid w:val="0090047B"/>
    <w:rsid w:val="00904153"/>
    <w:rsid w:val="00912450"/>
    <w:rsid w:val="0093015B"/>
    <w:rsid w:val="0093666C"/>
    <w:rsid w:val="00936CA7"/>
    <w:rsid w:val="009548CE"/>
    <w:rsid w:val="009608CA"/>
    <w:rsid w:val="009650B1"/>
    <w:rsid w:val="00980D8F"/>
    <w:rsid w:val="00987295"/>
    <w:rsid w:val="009A602E"/>
    <w:rsid w:val="009C137A"/>
    <w:rsid w:val="009D1D17"/>
    <w:rsid w:val="009D6FC3"/>
    <w:rsid w:val="00A013BA"/>
    <w:rsid w:val="00A2516E"/>
    <w:rsid w:val="00A36649"/>
    <w:rsid w:val="00A40716"/>
    <w:rsid w:val="00A55D09"/>
    <w:rsid w:val="00A574E8"/>
    <w:rsid w:val="00A64E71"/>
    <w:rsid w:val="00A66BF4"/>
    <w:rsid w:val="00A74C90"/>
    <w:rsid w:val="00A81EBC"/>
    <w:rsid w:val="00A937F0"/>
    <w:rsid w:val="00AA762D"/>
    <w:rsid w:val="00AC3B0A"/>
    <w:rsid w:val="00AD0A04"/>
    <w:rsid w:val="00AF0ECB"/>
    <w:rsid w:val="00B158AD"/>
    <w:rsid w:val="00B2283E"/>
    <w:rsid w:val="00B2394B"/>
    <w:rsid w:val="00B25DB3"/>
    <w:rsid w:val="00B37592"/>
    <w:rsid w:val="00B40C11"/>
    <w:rsid w:val="00B5022C"/>
    <w:rsid w:val="00B9140F"/>
    <w:rsid w:val="00B9273D"/>
    <w:rsid w:val="00BA0543"/>
    <w:rsid w:val="00BA4938"/>
    <w:rsid w:val="00BB1088"/>
    <w:rsid w:val="00BD5FBF"/>
    <w:rsid w:val="00BF48AC"/>
    <w:rsid w:val="00C2228F"/>
    <w:rsid w:val="00C2303C"/>
    <w:rsid w:val="00C37E2C"/>
    <w:rsid w:val="00C55AD2"/>
    <w:rsid w:val="00C6007A"/>
    <w:rsid w:val="00C6135A"/>
    <w:rsid w:val="00C7193D"/>
    <w:rsid w:val="00C721CF"/>
    <w:rsid w:val="00C836E2"/>
    <w:rsid w:val="00C86602"/>
    <w:rsid w:val="00C8781A"/>
    <w:rsid w:val="00C9549D"/>
    <w:rsid w:val="00CB1D5C"/>
    <w:rsid w:val="00CB500A"/>
    <w:rsid w:val="00CC42EE"/>
    <w:rsid w:val="00CD20C8"/>
    <w:rsid w:val="00CD4E5C"/>
    <w:rsid w:val="00CD636C"/>
    <w:rsid w:val="00CE2869"/>
    <w:rsid w:val="00CE75C9"/>
    <w:rsid w:val="00CF12EC"/>
    <w:rsid w:val="00CF2A12"/>
    <w:rsid w:val="00CF56D9"/>
    <w:rsid w:val="00D03506"/>
    <w:rsid w:val="00D30171"/>
    <w:rsid w:val="00D41E20"/>
    <w:rsid w:val="00D56D51"/>
    <w:rsid w:val="00D56E08"/>
    <w:rsid w:val="00D77709"/>
    <w:rsid w:val="00D86E92"/>
    <w:rsid w:val="00DA0322"/>
    <w:rsid w:val="00DB28CE"/>
    <w:rsid w:val="00DB3D35"/>
    <w:rsid w:val="00DC1C11"/>
    <w:rsid w:val="00DC222E"/>
    <w:rsid w:val="00DE1426"/>
    <w:rsid w:val="00DF4332"/>
    <w:rsid w:val="00E13B1E"/>
    <w:rsid w:val="00E1798D"/>
    <w:rsid w:val="00E35221"/>
    <w:rsid w:val="00E37A82"/>
    <w:rsid w:val="00E416F9"/>
    <w:rsid w:val="00E51761"/>
    <w:rsid w:val="00E52CC8"/>
    <w:rsid w:val="00E53FF2"/>
    <w:rsid w:val="00E5700A"/>
    <w:rsid w:val="00E60932"/>
    <w:rsid w:val="00E75889"/>
    <w:rsid w:val="00E76E9F"/>
    <w:rsid w:val="00E81B12"/>
    <w:rsid w:val="00E87318"/>
    <w:rsid w:val="00E907DE"/>
    <w:rsid w:val="00EC6636"/>
    <w:rsid w:val="00EF14A1"/>
    <w:rsid w:val="00F03BE3"/>
    <w:rsid w:val="00F360A1"/>
    <w:rsid w:val="00F46BA1"/>
    <w:rsid w:val="00F47DB2"/>
    <w:rsid w:val="00F51161"/>
    <w:rsid w:val="00F56318"/>
    <w:rsid w:val="00F95C11"/>
    <w:rsid w:val="00FC191A"/>
    <w:rsid w:val="00FD29CE"/>
    <w:rsid w:val="00FD7026"/>
    <w:rsid w:val="00FE3660"/>
    <w:rsid w:val="00FF6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821661"/>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137A3"/>
    <w:rsid w:val="000A5732"/>
    <w:rsid w:val="000B41E7"/>
    <w:rsid w:val="001273F7"/>
    <w:rsid w:val="001D7922"/>
    <w:rsid w:val="001F420C"/>
    <w:rsid w:val="002048D5"/>
    <w:rsid w:val="00237DC1"/>
    <w:rsid w:val="0024563E"/>
    <w:rsid w:val="00256C9F"/>
    <w:rsid w:val="002B41F5"/>
    <w:rsid w:val="0030273F"/>
    <w:rsid w:val="00333F7E"/>
    <w:rsid w:val="00351A95"/>
    <w:rsid w:val="00363E39"/>
    <w:rsid w:val="0038202C"/>
    <w:rsid w:val="003A5E3C"/>
    <w:rsid w:val="003F567D"/>
    <w:rsid w:val="004527CD"/>
    <w:rsid w:val="00461B8C"/>
    <w:rsid w:val="0048776D"/>
    <w:rsid w:val="004C2AD4"/>
    <w:rsid w:val="004D2CE9"/>
    <w:rsid w:val="004F0953"/>
    <w:rsid w:val="00522B0A"/>
    <w:rsid w:val="00541B37"/>
    <w:rsid w:val="00553E90"/>
    <w:rsid w:val="00595EEB"/>
    <w:rsid w:val="005C0844"/>
    <w:rsid w:val="00600967"/>
    <w:rsid w:val="00601792"/>
    <w:rsid w:val="006807C5"/>
    <w:rsid w:val="00695DCD"/>
    <w:rsid w:val="006F0DDE"/>
    <w:rsid w:val="006F72D8"/>
    <w:rsid w:val="00727B4D"/>
    <w:rsid w:val="00733EBF"/>
    <w:rsid w:val="00766CD5"/>
    <w:rsid w:val="00783F34"/>
    <w:rsid w:val="007D5C4A"/>
    <w:rsid w:val="0083084C"/>
    <w:rsid w:val="008A2AAD"/>
    <w:rsid w:val="008F67C7"/>
    <w:rsid w:val="0093015B"/>
    <w:rsid w:val="00936CA7"/>
    <w:rsid w:val="0094192C"/>
    <w:rsid w:val="009548CE"/>
    <w:rsid w:val="00961673"/>
    <w:rsid w:val="009650B1"/>
    <w:rsid w:val="00980D8F"/>
    <w:rsid w:val="00982B92"/>
    <w:rsid w:val="009F71B3"/>
    <w:rsid w:val="00A27A77"/>
    <w:rsid w:val="00AC4BEE"/>
    <w:rsid w:val="00AE352A"/>
    <w:rsid w:val="00B37592"/>
    <w:rsid w:val="00B76E0F"/>
    <w:rsid w:val="00B85C69"/>
    <w:rsid w:val="00C04435"/>
    <w:rsid w:val="00C3755C"/>
    <w:rsid w:val="00C55AD2"/>
    <w:rsid w:val="00C6007A"/>
    <w:rsid w:val="00C6135A"/>
    <w:rsid w:val="00CB500A"/>
    <w:rsid w:val="00CC0153"/>
    <w:rsid w:val="00CF56D9"/>
    <w:rsid w:val="00D1789B"/>
    <w:rsid w:val="00D46BAA"/>
    <w:rsid w:val="00D65B7F"/>
    <w:rsid w:val="00D77709"/>
    <w:rsid w:val="00DB3D35"/>
    <w:rsid w:val="00DC222E"/>
    <w:rsid w:val="00DF4332"/>
    <w:rsid w:val="00E37A82"/>
    <w:rsid w:val="00E51761"/>
    <w:rsid w:val="00F90A76"/>
    <w:rsid w:val="00FC2434"/>
    <w:rsid w:val="00FD29CE"/>
    <w:rsid w:val="00FF4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cd65bff515293d247c39cb4fb23ea826">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d02592d7d45db9975dd7d5cf458c6bf3"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96C3FA19-5C26-4929-AA9A-6CEAB5785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1997</Words>
  <Characters>11385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Samantha Stubbs</cp:lastModifiedBy>
  <cp:revision>2</cp:revision>
  <dcterms:created xsi:type="dcterms:W3CDTF">2026-10-07T10:50:00Z</dcterms:created>
  <dcterms:modified xsi:type="dcterms:W3CDTF">2026-10-07T10:50:00Z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y fmtid="{D5CDD505-2E9C-101B-9397-08002B2CF9AE}" pid="4" name="docLang">
    <vt:lpwstr>en</vt:lpwstr>
  </property>
</Properties>
</file>